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9B13" w14:textId="2CD40789" w:rsidR="00AE62A5" w:rsidRPr="00207A70" w:rsidRDefault="00AE62A5" w:rsidP="00207A70">
      <w:pPr>
        <w:spacing w:after="0" w:line="240" w:lineRule="auto"/>
        <w:ind w:left="-284"/>
        <w:rPr>
          <w:rFonts w:eastAsia="Times New Roman" w:cstheme="minorHAnsi"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</w:t>
      </w:r>
      <w:r w:rsidRPr="00AE62A5">
        <w:rPr>
          <w:rFonts w:eastAsia="Times New Roman" w:cstheme="minorHAnsi"/>
          <w:b/>
          <w:kern w:val="0"/>
          <w:sz w:val="24"/>
          <w:szCs w:val="24"/>
          <w:u w:val="single"/>
          <w:lang w:eastAsia="pl-PL"/>
          <w14:ligatures w14:val="none"/>
        </w:rPr>
        <w:t xml:space="preserve">Wykaz terenów objętych ryzykiem zakażenia czynnikami zakaźnymi </w:t>
      </w:r>
      <w:r w:rsidRPr="00AE62A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ab/>
        <w:t xml:space="preserve">    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 </w:t>
      </w:r>
    </w:p>
    <w:p w14:paraId="006020CA" w14:textId="4973593E" w:rsidR="00AE62A5" w:rsidRPr="00C776A5" w:rsidRDefault="00AE62A5" w:rsidP="003629E4">
      <w:pPr>
        <w:numPr>
          <w:ilvl w:val="0"/>
          <w:numId w:val="1"/>
        </w:numPr>
        <w:spacing w:after="0" w:line="240" w:lineRule="auto"/>
        <w:ind w:left="-426" w:right="-283" w:firstLine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WNV (Wirus Zachodniego Nilu)</w:t>
      </w:r>
    </w:p>
    <w:p w14:paraId="27B3BEA7" w14:textId="0CD3A5A8" w:rsidR="00C776A5" w:rsidRDefault="00C776A5" w:rsidP="00C776A5">
      <w:pPr>
        <w:numPr>
          <w:ilvl w:val="1"/>
          <w:numId w:val="1"/>
        </w:numPr>
        <w:spacing w:after="0" w:line="240" w:lineRule="auto"/>
        <w:ind w:right="-283" w:hanging="638"/>
        <w:contextualSpacing/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</w:pPr>
      <w:r w:rsidRPr="00C776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EUROPA</w:t>
      </w:r>
      <w:r w:rsidR="00815709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="00597845" w:rsidRPr="0059784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(do 30.11.2026)</w:t>
      </w:r>
    </w:p>
    <w:p w14:paraId="43B57A30" w14:textId="7BD71BB4" w:rsidR="00C776A5" w:rsidRPr="000374F9" w:rsidRDefault="00C776A5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Macedonia Północna 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region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wardarski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(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Vardarski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)</w:t>
      </w:r>
      <w:r w:rsidR="0042188D" w:rsidRPr="000374F9">
        <w:rPr>
          <w:rFonts w:eastAsia="Times New Roman" w:cstheme="minorHAnsi"/>
          <w:bCs/>
          <w:kern w:val="0"/>
          <w:lang w:eastAsia="pl-PL"/>
          <w14:ligatures w14:val="none"/>
        </w:rPr>
        <w:t>, region skopijski (</w:t>
      </w:r>
      <w:proofErr w:type="spellStart"/>
      <w:r w:rsidR="0042188D" w:rsidRPr="000374F9">
        <w:rPr>
          <w:rFonts w:eastAsia="Times New Roman" w:cstheme="minorHAnsi"/>
          <w:bCs/>
          <w:kern w:val="0"/>
          <w:lang w:eastAsia="pl-PL"/>
          <w14:ligatures w14:val="none"/>
        </w:rPr>
        <w:t>Skopski</w:t>
      </w:r>
      <w:proofErr w:type="spellEnd"/>
      <w:r w:rsidR="0042188D" w:rsidRPr="000374F9">
        <w:rPr>
          <w:rFonts w:eastAsia="Times New Roman" w:cstheme="minorHAnsi"/>
          <w:bCs/>
          <w:kern w:val="0"/>
          <w:lang w:eastAsia="pl-PL"/>
          <w14:ligatures w14:val="none"/>
        </w:rPr>
        <w:t>)</w:t>
      </w:r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>pelagoński</w:t>
      </w:r>
      <w:proofErr w:type="spellEnd"/>
      <w:r w:rsidR="006A2823" w:rsidRPr="000374F9">
        <w:rPr>
          <w:rFonts w:eastAsia="Times New Roman" w:cstheme="minorHAnsi"/>
          <w:bCs/>
          <w:kern w:val="0"/>
          <w:lang w:eastAsia="pl-PL"/>
          <w14:ligatures w14:val="none"/>
        </w:rPr>
        <w:t>, północno-wschodni</w:t>
      </w:r>
      <w:r w:rsidR="00A43D7A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A43D7A" w:rsidRPr="000374F9">
        <w:rPr>
          <w:rFonts w:eastAsia="Times New Roman" w:cstheme="minorHAnsi"/>
          <w:bCs/>
          <w:kern w:val="0"/>
          <w:lang w:eastAsia="pl-PL"/>
          <w14:ligatures w14:val="none"/>
        </w:rPr>
        <w:t>połoski</w:t>
      </w:r>
      <w:proofErr w:type="spellEnd"/>
    </w:p>
    <w:p w14:paraId="4F685890" w14:textId="124D3675" w:rsidR="001B6EEF" w:rsidRPr="000374F9" w:rsidRDefault="00AF5A91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Włochy 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na terenie</w:t>
      </w: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prowincji Florencja, Caserta</w:t>
      </w:r>
      <w:r w:rsidR="001B6EEF" w:rsidRPr="000374F9">
        <w:rPr>
          <w:rFonts w:eastAsia="Times New Roman" w:cstheme="minorHAnsi"/>
          <w:bCs/>
          <w:kern w:val="0"/>
          <w:lang w:eastAsia="pl-PL"/>
          <w14:ligatures w14:val="none"/>
        </w:rPr>
        <w:t>, Verona</w:t>
      </w:r>
      <w:r w:rsidR="0042188D" w:rsidRPr="000374F9">
        <w:rPr>
          <w:rFonts w:eastAsia="Times New Roman" w:cstheme="minorHAnsi"/>
          <w:bCs/>
          <w:kern w:val="0"/>
          <w:lang w:eastAsia="pl-PL"/>
          <w14:ligatures w14:val="none"/>
        </w:rPr>
        <w:t>, Novara, Pavia</w:t>
      </w:r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Bergamo,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Campobasso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Cremona, Ferrara, Latina,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Lecco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Milano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Modena,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Napoli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Padova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, Vercelli</w:t>
      </w:r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Monza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e </w:t>
      </w:r>
      <w:proofErr w:type="spellStart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della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Brianza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Lodi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Regio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nell’Emilia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, Parma, Turyn</w:t>
      </w:r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>Alessandria</w:t>
      </w:r>
      <w:proofErr w:type="spellEnd"/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>, Mantua, Rzym, Arezzo, Bergamo, Bolonia, Forli-</w:t>
      </w:r>
      <w:proofErr w:type="spellStart"/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>Cesena</w:t>
      </w:r>
      <w:proofErr w:type="spellEnd"/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>, Treviso, Wenecja, Viterbo</w:t>
      </w:r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>Oristano</w:t>
      </w:r>
      <w:proofErr w:type="spellEnd"/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Brescia, Cosenza, Piacenza, </w:t>
      </w:r>
      <w:proofErr w:type="spellStart"/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>Pordenone</w:t>
      </w:r>
      <w:proofErr w:type="spellEnd"/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>, Vicenza</w:t>
      </w:r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Rovigo, </w:t>
      </w:r>
      <w:proofErr w:type="spellStart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>Asti</w:t>
      </w:r>
      <w:proofErr w:type="spellEnd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Varese, </w:t>
      </w:r>
      <w:proofErr w:type="spellStart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>Frosinone</w:t>
      </w:r>
      <w:proofErr w:type="spellEnd"/>
      <w:r w:rsidR="002C55CB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2C55CB" w:rsidRPr="000374F9">
        <w:rPr>
          <w:rFonts w:cstheme="minorHAnsi"/>
        </w:rPr>
        <w:t>Barletta-Andria-Trani</w:t>
      </w:r>
      <w:proofErr w:type="spellEnd"/>
      <w:r w:rsidR="002C55CB" w:rsidRPr="000374F9">
        <w:rPr>
          <w:rFonts w:cstheme="minorHAnsi"/>
        </w:rPr>
        <w:t xml:space="preserve">, Biella, Brindisi, </w:t>
      </w:r>
      <w:proofErr w:type="spellStart"/>
      <w:r w:rsidR="002C55CB" w:rsidRPr="000374F9">
        <w:rPr>
          <w:rFonts w:cstheme="minorHAnsi"/>
        </w:rPr>
        <w:t>Lecce</w:t>
      </w:r>
      <w:proofErr w:type="spellEnd"/>
      <w:r w:rsidR="002C55CB" w:rsidRPr="000374F9">
        <w:rPr>
          <w:rFonts w:cstheme="minorHAnsi"/>
        </w:rPr>
        <w:t>, Ravenna, Salerno</w:t>
      </w:r>
      <w:r w:rsidR="00A50E17" w:rsidRPr="000374F9">
        <w:rPr>
          <w:rFonts w:cstheme="minorHAnsi"/>
        </w:rPr>
        <w:t xml:space="preserve">, Grosseto, Cuneo, Chieti, Como, Genua, Perugia, Pescara, </w:t>
      </w:r>
      <w:proofErr w:type="spellStart"/>
      <w:r w:rsidR="00A50E17" w:rsidRPr="000374F9">
        <w:rPr>
          <w:rFonts w:cstheme="minorHAnsi"/>
        </w:rPr>
        <w:t>Teramo</w:t>
      </w:r>
      <w:proofErr w:type="spellEnd"/>
      <w:r w:rsidR="00A50E17" w:rsidRPr="000374F9">
        <w:rPr>
          <w:rFonts w:cstheme="minorHAnsi"/>
        </w:rPr>
        <w:t xml:space="preserve">, </w:t>
      </w:r>
      <w:proofErr w:type="spellStart"/>
      <w:r w:rsidR="00A50E17" w:rsidRPr="000374F9">
        <w:rPr>
          <w:rFonts w:cstheme="minorHAnsi"/>
        </w:rPr>
        <w:t>Trento</w:t>
      </w:r>
      <w:proofErr w:type="spellEnd"/>
      <w:r w:rsidR="00597845" w:rsidRPr="000374F9">
        <w:rPr>
          <w:rFonts w:cstheme="minorHAnsi"/>
        </w:rPr>
        <w:t xml:space="preserve">, Ancona, Bari, Fermo, Livorno, Kalabria, Siena, </w:t>
      </w:r>
      <w:proofErr w:type="spellStart"/>
      <w:r w:rsidR="00597845" w:rsidRPr="000374F9">
        <w:rPr>
          <w:rFonts w:cstheme="minorHAnsi"/>
        </w:rPr>
        <w:t>Sondrio</w:t>
      </w:r>
      <w:proofErr w:type="spellEnd"/>
      <w:r w:rsidR="003716E7" w:rsidRPr="000374F9">
        <w:rPr>
          <w:rFonts w:cstheme="minorHAnsi"/>
        </w:rPr>
        <w:t xml:space="preserve">, Foggia, </w:t>
      </w:r>
      <w:proofErr w:type="spellStart"/>
      <w:r w:rsidR="003716E7" w:rsidRPr="000374F9">
        <w:rPr>
          <w:rFonts w:cstheme="minorHAnsi"/>
        </w:rPr>
        <w:t>Macerata</w:t>
      </w:r>
      <w:proofErr w:type="spellEnd"/>
      <w:r w:rsidR="00091972" w:rsidRPr="000374F9">
        <w:rPr>
          <w:rFonts w:cstheme="minorHAnsi"/>
        </w:rPr>
        <w:t>, Sardynia Południowa</w:t>
      </w:r>
      <w:r w:rsidR="00F702DF" w:rsidRPr="000374F9">
        <w:rPr>
          <w:rFonts w:cstheme="minorHAnsi"/>
        </w:rPr>
        <w:t>, Matera, Rieti</w:t>
      </w:r>
      <w:r w:rsidR="009D73F0" w:rsidRPr="000374F9">
        <w:rPr>
          <w:rFonts w:cstheme="minorHAnsi"/>
        </w:rPr>
        <w:t xml:space="preserve">, </w:t>
      </w:r>
      <w:proofErr w:type="spellStart"/>
      <w:r w:rsidR="009D73F0" w:rsidRPr="000374F9">
        <w:rPr>
          <w:rFonts w:cstheme="minorHAnsi"/>
        </w:rPr>
        <w:t>Pistoia</w:t>
      </w:r>
      <w:proofErr w:type="spellEnd"/>
      <w:r w:rsidR="009D73F0" w:rsidRPr="000374F9">
        <w:rPr>
          <w:rFonts w:cstheme="minorHAnsi"/>
        </w:rPr>
        <w:t>, Terni, Udine</w:t>
      </w:r>
    </w:p>
    <w:p w14:paraId="216075FD" w14:textId="1D2D1C7A" w:rsidR="00AF5A91" w:rsidRPr="000374F9" w:rsidRDefault="001B6EEF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>Rumunia</w:t>
      </w:r>
      <w:r w:rsidR="00AF5A91"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 </w:t>
      </w: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na terenie okręgów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Argeş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Suceava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, Bukareszt, Cluj (Kluż)</w:t>
      </w:r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Giurgiu, </w:t>
      </w:r>
      <w:proofErr w:type="spellStart"/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>Iaşi</w:t>
      </w:r>
      <w:proofErr w:type="spellEnd"/>
      <w:r w:rsidR="00EB2D3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EB2D33" w:rsidRPr="000374F9">
        <w:rPr>
          <w:rFonts w:eastAsia="Times New Roman" w:cstheme="minorHAnsi"/>
          <w:bCs/>
          <w:kern w:val="0"/>
          <w:lang w:eastAsia="pl-PL"/>
          <w14:ligatures w14:val="none"/>
        </w:rPr>
        <w:t>Bihor</w:t>
      </w:r>
      <w:proofErr w:type="spellEnd"/>
      <w:r w:rsidR="00EB2D3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EB2D33" w:rsidRPr="000374F9">
        <w:rPr>
          <w:rFonts w:eastAsia="Times New Roman" w:cstheme="minorHAnsi"/>
          <w:kern w:val="0"/>
          <w:lang w:eastAsia="pl-PL"/>
          <w14:ligatures w14:val="none"/>
        </w:rPr>
        <w:t>Botoșani</w:t>
      </w:r>
      <w:proofErr w:type="spellEnd"/>
      <w:r w:rsidR="00EB2D33" w:rsidRPr="000374F9">
        <w:rPr>
          <w:rFonts w:eastAsia="Times New Roman" w:cstheme="minorHAnsi"/>
          <w:kern w:val="0"/>
          <w:lang w:eastAsia="pl-PL"/>
          <w14:ligatures w14:val="none"/>
        </w:rPr>
        <w:t>,</w:t>
      </w:r>
      <w:r w:rsidR="00EB2D33" w:rsidRPr="000374F9">
        <w:rPr>
          <w:rFonts w:cstheme="minorHAnsi"/>
          <w:color w:val="6C6C6C"/>
          <w:shd w:val="clear" w:color="auto" w:fill="FFFFFF"/>
        </w:rPr>
        <w:t xml:space="preserve"> </w:t>
      </w:r>
      <w:proofErr w:type="spellStart"/>
      <w:r w:rsidR="00EB2D33" w:rsidRPr="000374F9">
        <w:rPr>
          <w:rFonts w:eastAsia="Times New Roman" w:cstheme="minorHAnsi"/>
          <w:kern w:val="0"/>
          <w:lang w:eastAsia="pl-PL"/>
          <w14:ligatures w14:val="none"/>
        </w:rPr>
        <w:t>Ialomița</w:t>
      </w:r>
      <w:proofErr w:type="spellEnd"/>
      <w:r w:rsidR="00EB2D33"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="00EB2D33" w:rsidRPr="000374F9">
        <w:rPr>
          <w:rFonts w:eastAsia="Times New Roman" w:cstheme="minorHAnsi"/>
          <w:kern w:val="0"/>
          <w:lang w:eastAsia="pl-PL"/>
          <w14:ligatures w14:val="none"/>
        </w:rPr>
        <w:t>Mureș</w:t>
      </w:r>
      <w:proofErr w:type="spellEnd"/>
      <w:r w:rsidR="00EB2D33" w:rsidRPr="000374F9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, </w:t>
      </w:r>
      <w:r w:rsidR="00EB2D33" w:rsidRPr="000374F9">
        <w:rPr>
          <w:rFonts w:eastAsia="Times New Roman" w:cstheme="minorHAnsi"/>
          <w:kern w:val="0"/>
          <w:lang w:eastAsia="pl-PL"/>
          <w14:ligatures w14:val="none"/>
        </w:rPr>
        <w:t xml:space="preserve">Satu Mare, </w:t>
      </w:r>
      <w:proofErr w:type="spellStart"/>
      <w:r w:rsidR="00EB2D33" w:rsidRPr="000374F9">
        <w:rPr>
          <w:rFonts w:eastAsia="Times New Roman" w:cstheme="minorHAnsi"/>
          <w:kern w:val="0"/>
          <w:lang w:eastAsia="pl-PL"/>
          <w14:ligatures w14:val="none"/>
        </w:rPr>
        <w:t>Vaslui</w:t>
      </w:r>
      <w:proofErr w:type="spellEnd"/>
      <w:r w:rsidR="002C55CB"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="002C55CB" w:rsidRPr="000374F9">
        <w:rPr>
          <w:rFonts w:cstheme="minorHAnsi"/>
        </w:rPr>
        <w:t>Călărași</w:t>
      </w:r>
      <w:proofErr w:type="spellEnd"/>
      <w:r w:rsidR="002C55CB" w:rsidRPr="000374F9">
        <w:rPr>
          <w:rFonts w:cstheme="minorHAnsi"/>
        </w:rPr>
        <w:t xml:space="preserve">, </w:t>
      </w:r>
      <w:proofErr w:type="spellStart"/>
      <w:r w:rsidR="002C55CB" w:rsidRPr="000374F9">
        <w:rPr>
          <w:rFonts w:cstheme="minorHAnsi"/>
        </w:rPr>
        <w:t>Ilfov</w:t>
      </w:r>
      <w:proofErr w:type="spellEnd"/>
      <w:r w:rsidR="00A50E17" w:rsidRPr="000374F9">
        <w:rPr>
          <w:rFonts w:cstheme="minorHAnsi"/>
        </w:rPr>
        <w:t xml:space="preserve">, </w:t>
      </w:r>
      <w:proofErr w:type="spellStart"/>
      <w:r w:rsidR="00A50E17" w:rsidRPr="000374F9">
        <w:rPr>
          <w:rFonts w:cstheme="minorHAnsi"/>
        </w:rPr>
        <w:t>Galaţi</w:t>
      </w:r>
      <w:proofErr w:type="spellEnd"/>
      <w:r w:rsidR="00597845" w:rsidRPr="000374F9">
        <w:rPr>
          <w:rFonts w:cstheme="minorHAnsi"/>
        </w:rPr>
        <w:t xml:space="preserve">, </w:t>
      </w:r>
      <w:proofErr w:type="spellStart"/>
      <w:r w:rsidR="00597845" w:rsidRPr="000374F9">
        <w:rPr>
          <w:rFonts w:cstheme="minorHAnsi"/>
        </w:rPr>
        <w:t>Brăila</w:t>
      </w:r>
      <w:proofErr w:type="spellEnd"/>
      <w:r w:rsidR="00597845" w:rsidRPr="000374F9">
        <w:rPr>
          <w:rFonts w:cstheme="minorHAnsi"/>
        </w:rPr>
        <w:t xml:space="preserve">, </w:t>
      </w:r>
      <w:proofErr w:type="spellStart"/>
      <w:r w:rsidR="00597845" w:rsidRPr="000374F9">
        <w:rPr>
          <w:rFonts w:cstheme="minorHAnsi"/>
        </w:rPr>
        <w:t>Teleorman</w:t>
      </w:r>
      <w:proofErr w:type="spellEnd"/>
      <w:r w:rsidR="006A2823" w:rsidRPr="000374F9">
        <w:rPr>
          <w:rFonts w:cstheme="minorHAnsi"/>
        </w:rPr>
        <w:t xml:space="preserve">, </w:t>
      </w:r>
      <w:proofErr w:type="spellStart"/>
      <w:r w:rsidR="006A2823" w:rsidRPr="000374F9">
        <w:rPr>
          <w:rFonts w:cstheme="minorHAnsi"/>
        </w:rPr>
        <w:t>Constanţa</w:t>
      </w:r>
      <w:proofErr w:type="spellEnd"/>
      <w:r w:rsidR="006A2823" w:rsidRPr="000374F9">
        <w:rPr>
          <w:rFonts w:cstheme="minorHAnsi"/>
        </w:rPr>
        <w:t xml:space="preserve">, </w:t>
      </w:r>
      <w:proofErr w:type="spellStart"/>
      <w:r w:rsidR="006A2823" w:rsidRPr="000374F9">
        <w:rPr>
          <w:rFonts w:cstheme="minorHAnsi"/>
        </w:rPr>
        <w:t>Vrancea</w:t>
      </w:r>
      <w:proofErr w:type="spellEnd"/>
      <w:r w:rsidR="00091972" w:rsidRPr="000374F9">
        <w:rPr>
          <w:rFonts w:cstheme="minorHAnsi"/>
        </w:rPr>
        <w:t xml:space="preserve">, </w:t>
      </w:r>
      <w:proofErr w:type="spellStart"/>
      <w:r w:rsidR="00091972" w:rsidRPr="000374F9">
        <w:rPr>
          <w:rFonts w:cstheme="minorHAnsi"/>
        </w:rPr>
        <w:t>Buzău</w:t>
      </w:r>
      <w:proofErr w:type="spellEnd"/>
      <w:r w:rsidR="00091972" w:rsidRPr="000374F9">
        <w:rPr>
          <w:rFonts w:cstheme="minorHAnsi"/>
        </w:rPr>
        <w:t xml:space="preserve">, </w:t>
      </w:r>
      <w:proofErr w:type="spellStart"/>
      <w:r w:rsidR="00091972" w:rsidRPr="000374F9">
        <w:rPr>
          <w:rFonts w:cstheme="minorHAnsi"/>
        </w:rPr>
        <w:t>Dâmbovița</w:t>
      </w:r>
      <w:proofErr w:type="spellEnd"/>
      <w:r w:rsidR="00F702DF" w:rsidRPr="000374F9">
        <w:rPr>
          <w:rFonts w:cstheme="minorHAnsi"/>
        </w:rPr>
        <w:t xml:space="preserve">, </w:t>
      </w:r>
      <w:proofErr w:type="spellStart"/>
      <w:r w:rsidR="00F702DF" w:rsidRPr="000374F9">
        <w:rPr>
          <w:rFonts w:cstheme="minorHAnsi"/>
        </w:rPr>
        <w:t>Dojl</w:t>
      </w:r>
      <w:proofErr w:type="spellEnd"/>
      <w:r w:rsidR="00F702DF" w:rsidRPr="000374F9">
        <w:rPr>
          <w:rFonts w:cstheme="minorHAnsi"/>
        </w:rPr>
        <w:t>, Olt</w:t>
      </w:r>
    </w:p>
    <w:p w14:paraId="47BE30D6" w14:textId="331E471C" w:rsidR="0042188D" w:rsidRPr="000374F9" w:rsidRDefault="0042188D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Hiszpania 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na terenie prowincji Alicante</w:t>
      </w:r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, Sevilla,</w:t>
      </w:r>
      <w:r w:rsidR="00EB2D3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="00EB2D33" w:rsidRPr="000374F9">
        <w:rPr>
          <w:rFonts w:eastAsia="Times New Roman" w:cstheme="minorHAnsi"/>
          <w:bCs/>
          <w:kern w:val="0"/>
          <w:lang w:eastAsia="pl-PL"/>
          <w14:ligatures w14:val="none"/>
        </w:rPr>
        <w:t>Badajoz</w:t>
      </w:r>
      <w:proofErr w:type="spellEnd"/>
      <w:r w:rsidR="002C55CB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2C55CB" w:rsidRPr="000374F9">
        <w:rPr>
          <w:rFonts w:cstheme="minorHAnsi"/>
        </w:rPr>
        <w:t>Huelva</w:t>
      </w:r>
      <w:proofErr w:type="spellEnd"/>
      <w:r w:rsidR="00A50E17" w:rsidRPr="000374F9">
        <w:rPr>
          <w:rFonts w:cstheme="minorHAnsi"/>
        </w:rPr>
        <w:t xml:space="preserve">, </w:t>
      </w:r>
      <w:proofErr w:type="spellStart"/>
      <w:r w:rsidR="00A50E17" w:rsidRPr="000374F9">
        <w:rPr>
          <w:rFonts w:cstheme="minorHAnsi"/>
        </w:rPr>
        <w:t>Cáceres</w:t>
      </w:r>
      <w:proofErr w:type="spellEnd"/>
      <w:r w:rsidR="006A2823" w:rsidRPr="000374F9">
        <w:rPr>
          <w:rFonts w:cstheme="minorHAnsi"/>
        </w:rPr>
        <w:t>, Malaga</w:t>
      </w:r>
      <w:r w:rsidR="00A43D7A" w:rsidRPr="000374F9">
        <w:rPr>
          <w:rFonts w:cstheme="minorHAnsi"/>
        </w:rPr>
        <w:t>, Kadyks</w:t>
      </w:r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</w:p>
    <w:p w14:paraId="00942026" w14:textId="61CB5BE8" w:rsidR="0042188D" w:rsidRPr="000374F9" w:rsidRDefault="0042188D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Grecja 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na terenie jednostki regionalnej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Voreios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Tomeas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Athinon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Anatoliki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Attiki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Karditsa-Trikala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r w:rsidR="00E17703" w:rsidRPr="000374F9">
        <w:rPr>
          <w:rFonts w:eastAsia="Times New Roman" w:cstheme="minorHAnsi"/>
          <w:bCs/>
          <w:kern w:val="0"/>
          <w:lang w:eastAsia="pl-PL"/>
          <w14:ligatures w14:val="none"/>
        </w:rPr>
        <w:t>L</w:t>
      </w:r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arisa,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Notios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Tomeas</w:t>
      </w:r>
      <w:proofErr w:type="spellEnd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="009A6100" w:rsidRPr="000374F9">
        <w:rPr>
          <w:rFonts w:eastAsia="Times New Roman" w:cstheme="minorHAnsi"/>
          <w:bCs/>
          <w:kern w:val="0"/>
          <w:lang w:eastAsia="pl-PL"/>
          <w14:ligatures w14:val="none"/>
        </w:rPr>
        <w:t>Athinon</w:t>
      </w:r>
      <w:proofErr w:type="spellEnd"/>
      <w:r w:rsidR="00F36474" w:rsidRPr="000374F9">
        <w:rPr>
          <w:rFonts w:eastAsia="Times New Roman" w:cstheme="minorHAnsi"/>
          <w:bCs/>
          <w:kern w:val="0"/>
          <w:lang w:eastAsia="pl-PL"/>
          <w14:ligatures w14:val="none"/>
        </w:rPr>
        <w:t>, Ateny Centralne</w:t>
      </w:r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>Pella</w:t>
      </w:r>
      <w:proofErr w:type="spellEnd"/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>, Attyka Zachodnia</w:t>
      </w:r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855D01" w:rsidRPr="000374F9">
        <w:rPr>
          <w:rFonts w:eastAsia="Times New Roman" w:cstheme="minorHAnsi"/>
          <w:bCs/>
          <w:kern w:val="0"/>
          <w:lang w:eastAsia="pl-PL"/>
          <w14:ligatures w14:val="none"/>
        </w:rPr>
        <w:t>Serres</w:t>
      </w:r>
      <w:proofErr w:type="spellEnd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>Imatia</w:t>
      </w:r>
      <w:proofErr w:type="spellEnd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Saloniki, Lakonia, </w:t>
      </w:r>
      <w:proofErr w:type="spellStart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>Messinia</w:t>
      </w:r>
      <w:proofErr w:type="spellEnd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Pireus, </w:t>
      </w:r>
      <w:proofErr w:type="spellStart"/>
      <w:r w:rsidR="00500AE3" w:rsidRPr="000374F9">
        <w:rPr>
          <w:rFonts w:eastAsia="Times New Roman" w:cstheme="minorHAnsi"/>
          <w:bCs/>
          <w:kern w:val="0"/>
          <w:lang w:eastAsia="pl-PL"/>
          <w14:ligatures w14:val="none"/>
        </w:rPr>
        <w:t>Nisoi</w:t>
      </w:r>
      <w:proofErr w:type="spellEnd"/>
      <w:r w:rsidR="002C55CB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r w:rsidR="002C55CB" w:rsidRPr="000374F9">
        <w:rPr>
          <w:rFonts w:cstheme="minorHAnsi"/>
        </w:rPr>
        <w:t xml:space="preserve">Ateny Zachodnie, </w:t>
      </w:r>
      <w:proofErr w:type="spellStart"/>
      <w:r w:rsidR="002C55CB" w:rsidRPr="000374F9">
        <w:rPr>
          <w:rFonts w:cstheme="minorHAnsi"/>
        </w:rPr>
        <w:t>Pieria</w:t>
      </w:r>
      <w:proofErr w:type="spellEnd"/>
      <w:r w:rsidR="002C55CB" w:rsidRPr="000374F9">
        <w:rPr>
          <w:rFonts w:cstheme="minorHAnsi"/>
        </w:rPr>
        <w:t>, Beocja</w:t>
      </w:r>
      <w:r w:rsidR="00A50E17" w:rsidRPr="000374F9">
        <w:rPr>
          <w:rFonts w:cstheme="minorHAnsi"/>
        </w:rPr>
        <w:t xml:space="preserve">, </w:t>
      </w:r>
      <w:proofErr w:type="spellStart"/>
      <w:r w:rsidR="00A50E17" w:rsidRPr="000374F9">
        <w:rPr>
          <w:rFonts w:cstheme="minorHAnsi"/>
        </w:rPr>
        <w:t>Evvoia</w:t>
      </w:r>
      <w:proofErr w:type="spellEnd"/>
      <w:r w:rsidR="00597845" w:rsidRPr="000374F9">
        <w:rPr>
          <w:rFonts w:cstheme="minorHAnsi"/>
        </w:rPr>
        <w:t xml:space="preserve">, </w:t>
      </w:r>
      <w:proofErr w:type="spellStart"/>
      <w:r w:rsidR="00597845" w:rsidRPr="000374F9">
        <w:rPr>
          <w:rFonts w:cstheme="minorHAnsi"/>
        </w:rPr>
        <w:t>Heraklion</w:t>
      </w:r>
      <w:proofErr w:type="spellEnd"/>
      <w:r w:rsidR="00597845" w:rsidRPr="000374F9">
        <w:rPr>
          <w:rFonts w:cstheme="minorHAnsi"/>
        </w:rPr>
        <w:t xml:space="preserve">, </w:t>
      </w:r>
      <w:proofErr w:type="spellStart"/>
      <w:r w:rsidR="00597845" w:rsidRPr="000374F9">
        <w:rPr>
          <w:rFonts w:cstheme="minorHAnsi"/>
        </w:rPr>
        <w:t>Retymni</w:t>
      </w:r>
      <w:proofErr w:type="spellEnd"/>
      <w:r w:rsidR="003716E7" w:rsidRPr="000374F9">
        <w:rPr>
          <w:rFonts w:cstheme="minorHAnsi"/>
        </w:rPr>
        <w:t xml:space="preserve">, </w:t>
      </w:r>
      <w:proofErr w:type="spellStart"/>
      <w:r w:rsidR="003716E7" w:rsidRPr="000374F9">
        <w:rPr>
          <w:rFonts w:cstheme="minorHAnsi"/>
        </w:rPr>
        <w:t>Evros</w:t>
      </w:r>
      <w:proofErr w:type="spellEnd"/>
      <w:r w:rsidR="003716E7" w:rsidRPr="000374F9">
        <w:rPr>
          <w:rFonts w:cstheme="minorHAnsi"/>
        </w:rPr>
        <w:t>, Rodopi</w:t>
      </w:r>
      <w:r w:rsidR="00091972" w:rsidRPr="000374F9">
        <w:rPr>
          <w:rFonts w:cstheme="minorHAnsi"/>
        </w:rPr>
        <w:t xml:space="preserve">, </w:t>
      </w:r>
      <w:proofErr w:type="spellStart"/>
      <w:r w:rsidR="00091972" w:rsidRPr="000374F9">
        <w:rPr>
          <w:rFonts w:cstheme="minorHAnsi"/>
        </w:rPr>
        <w:t>Kilkis</w:t>
      </w:r>
      <w:proofErr w:type="spellEnd"/>
      <w:r w:rsidR="00F702DF" w:rsidRPr="000374F9">
        <w:rPr>
          <w:rFonts w:cstheme="minorHAnsi"/>
        </w:rPr>
        <w:t xml:space="preserve">, </w:t>
      </w:r>
      <w:proofErr w:type="spellStart"/>
      <w:r w:rsidR="00F702DF" w:rsidRPr="000374F9">
        <w:rPr>
          <w:rFonts w:cstheme="minorHAnsi"/>
        </w:rPr>
        <w:t>Chalkidiki</w:t>
      </w:r>
      <w:proofErr w:type="spellEnd"/>
      <w:r w:rsidR="00F702DF" w:rsidRPr="000374F9">
        <w:rPr>
          <w:rFonts w:cstheme="minorHAnsi"/>
        </w:rPr>
        <w:t xml:space="preserve">, </w:t>
      </w:r>
      <w:proofErr w:type="spellStart"/>
      <w:r w:rsidR="00F702DF" w:rsidRPr="000374F9">
        <w:rPr>
          <w:rFonts w:cstheme="minorHAnsi"/>
        </w:rPr>
        <w:t>Lefkada</w:t>
      </w:r>
      <w:proofErr w:type="spellEnd"/>
      <w:r w:rsidR="00310890" w:rsidRPr="000374F9">
        <w:rPr>
          <w:rFonts w:cstheme="minorHAnsi"/>
        </w:rPr>
        <w:t xml:space="preserve">, </w:t>
      </w:r>
      <w:proofErr w:type="spellStart"/>
      <w:r w:rsidR="00310890" w:rsidRPr="000374F9">
        <w:rPr>
          <w:rFonts w:cstheme="minorHAnsi"/>
        </w:rPr>
        <w:t>Ksanti</w:t>
      </w:r>
      <w:proofErr w:type="spellEnd"/>
    </w:p>
    <w:p w14:paraId="142D09BB" w14:textId="4F717C97" w:rsidR="00F36474" w:rsidRPr="000374F9" w:rsidRDefault="00F36474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Francja 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na terenie </w:t>
      </w:r>
      <w:r w:rsidR="0045552C" w:rsidRPr="000374F9">
        <w:rPr>
          <w:rFonts w:eastAsia="Times New Roman" w:cstheme="minorHAnsi"/>
          <w:bCs/>
          <w:kern w:val="0"/>
          <w:lang w:eastAsia="pl-PL"/>
          <w14:ligatures w14:val="none"/>
        </w:rPr>
        <w:t>departamentu</w:t>
      </w: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Pireneje Wschodnie</w:t>
      </w:r>
      <w:r w:rsidR="005C6603" w:rsidRPr="000374F9">
        <w:rPr>
          <w:rFonts w:eastAsia="Times New Roman" w:cstheme="minorHAnsi"/>
          <w:bCs/>
          <w:kern w:val="0"/>
          <w:lang w:eastAsia="pl-PL"/>
          <w14:ligatures w14:val="none"/>
        </w:rPr>
        <w:t>, Delta Rodanu</w:t>
      </w:r>
      <w:r w:rsidR="00EB2D3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Aude, </w:t>
      </w:r>
      <w:proofErr w:type="spellStart"/>
      <w:r w:rsidR="00EB2D33" w:rsidRPr="000374F9">
        <w:rPr>
          <w:rFonts w:eastAsia="Times New Roman" w:cstheme="minorHAnsi"/>
          <w:bCs/>
          <w:kern w:val="0"/>
          <w:lang w:eastAsia="pl-PL"/>
          <w14:ligatures w14:val="none"/>
        </w:rPr>
        <w:t>Vaucluse</w:t>
      </w:r>
      <w:proofErr w:type="spellEnd"/>
      <w:r w:rsidR="002C55CB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2C55CB" w:rsidRPr="000374F9">
        <w:rPr>
          <w:rFonts w:cstheme="minorHAnsi"/>
          <w:lang w:val="en-US"/>
        </w:rPr>
        <w:t>Essone</w:t>
      </w:r>
      <w:proofErr w:type="spellEnd"/>
      <w:r w:rsidR="002C55CB" w:rsidRPr="000374F9">
        <w:rPr>
          <w:rFonts w:cstheme="minorHAnsi"/>
          <w:lang w:val="en-US"/>
        </w:rPr>
        <w:t>, Gard, Haute-Garonne, Seine-Saint-Denis</w:t>
      </w:r>
      <w:r w:rsidR="00A50E17" w:rsidRPr="000374F9">
        <w:rPr>
          <w:rFonts w:cstheme="minorHAnsi"/>
          <w:lang w:val="en-US"/>
        </w:rPr>
        <w:t>, Dr</w:t>
      </w:r>
      <w:r w:rsidR="005C5BBB" w:rsidRPr="000374F9">
        <w:rPr>
          <w:rFonts w:cstheme="minorHAnsi"/>
        </w:rPr>
        <w:t>ô</w:t>
      </w:r>
      <w:r w:rsidR="00A50E17" w:rsidRPr="000374F9">
        <w:rPr>
          <w:rFonts w:cstheme="minorHAnsi"/>
          <w:lang w:val="en-US"/>
        </w:rPr>
        <w:t>me, Seine-et-Marne, Val-del-Marne, Val-d’Oise, Var</w:t>
      </w:r>
      <w:r w:rsidR="00986E16" w:rsidRPr="000374F9">
        <w:rPr>
          <w:rFonts w:cstheme="minorHAnsi"/>
          <w:lang w:val="en-US"/>
        </w:rPr>
        <w:t xml:space="preserve">, </w:t>
      </w:r>
      <w:proofErr w:type="spellStart"/>
      <w:r w:rsidR="00986E16" w:rsidRPr="000374F9">
        <w:rPr>
          <w:rFonts w:cstheme="minorHAnsi"/>
        </w:rPr>
        <w:t>Hérault</w:t>
      </w:r>
      <w:proofErr w:type="spellEnd"/>
      <w:r w:rsidR="00986E16" w:rsidRPr="000374F9">
        <w:rPr>
          <w:rFonts w:cstheme="minorHAnsi"/>
        </w:rPr>
        <w:t>, Loara Atlantycka, Maine i Loara, Yvelines</w:t>
      </w:r>
      <w:r w:rsidR="00A43D7A" w:rsidRPr="000374F9">
        <w:rPr>
          <w:rFonts w:cstheme="minorHAnsi"/>
        </w:rPr>
        <w:t xml:space="preserve">, </w:t>
      </w:r>
      <w:proofErr w:type="spellStart"/>
      <w:r w:rsidR="00A43D7A" w:rsidRPr="000374F9">
        <w:rPr>
          <w:rFonts w:cstheme="minorHAnsi"/>
        </w:rPr>
        <w:t>Isère</w:t>
      </w:r>
      <w:proofErr w:type="spellEnd"/>
      <w:r w:rsidR="00A43D7A" w:rsidRPr="000374F9">
        <w:rPr>
          <w:rFonts w:cstheme="minorHAnsi"/>
        </w:rPr>
        <w:t>, Rodan</w:t>
      </w:r>
      <w:r w:rsidR="00F702DF" w:rsidRPr="000374F9">
        <w:rPr>
          <w:rFonts w:cstheme="minorHAnsi"/>
        </w:rPr>
        <w:t xml:space="preserve">, </w:t>
      </w:r>
      <w:proofErr w:type="spellStart"/>
      <w:r w:rsidR="00F702DF" w:rsidRPr="000374F9">
        <w:rPr>
          <w:rFonts w:cstheme="minorHAnsi"/>
        </w:rPr>
        <w:t>Gers</w:t>
      </w:r>
      <w:proofErr w:type="spellEnd"/>
      <w:r w:rsidR="00F702DF" w:rsidRPr="000374F9">
        <w:rPr>
          <w:rFonts w:cstheme="minorHAnsi"/>
        </w:rPr>
        <w:t xml:space="preserve">, </w:t>
      </w:r>
      <w:proofErr w:type="spellStart"/>
      <w:r w:rsidR="00F702DF" w:rsidRPr="000374F9">
        <w:rPr>
          <w:rFonts w:cstheme="minorHAnsi"/>
        </w:rPr>
        <w:t>Hauts</w:t>
      </w:r>
      <w:proofErr w:type="spellEnd"/>
      <w:r w:rsidR="00F702DF" w:rsidRPr="000374F9">
        <w:rPr>
          <w:rFonts w:cstheme="minorHAnsi"/>
        </w:rPr>
        <w:t xml:space="preserve">-Seine, </w:t>
      </w:r>
      <w:proofErr w:type="spellStart"/>
      <w:r w:rsidR="00F702DF" w:rsidRPr="000374F9">
        <w:rPr>
          <w:rFonts w:cstheme="minorHAnsi"/>
        </w:rPr>
        <w:t>Vendée</w:t>
      </w:r>
      <w:proofErr w:type="spellEnd"/>
      <w:r w:rsidR="00A70D7C" w:rsidRPr="000374F9">
        <w:rPr>
          <w:rFonts w:cstheme="minorHAnsi"/>
        </w:rPr>
        <w:t>, Korsyka Południowa, Górna Korsyka</w:t>
      </w:r>
      <w:r w:rsidR="000374F9" w:rsidRPr="000374F9">
        <w:rPr>
          <w:rFonts w:cstheme="minorHAnsi"/>
        </w:rPr>
        <w:t xml:space="preserve">, </w:t>
      </w:r>
      <w:proofErr w:type="spellStart"/>
      <w:r w:rsidR="000374F9" w:rsidRPr="000374F9">
        <w:rPr>
          <w:rFonts w:cstheme="minorHAnsi"/>
        </w:rPr>
        <w:t>Deux-S</w:t>
      </w:r>
      <w:r w:rsidR="000374F9" w:rsidRPr="000374F9">
        <w:rPr>
          <w:rFonts w:cstheme="minorHAnsi"/>
        </w:rPr>
        <w:t>è</w:t>
      </w:r>
      <w:r w:rsidR="000374F9" w:rsidRPr="000374F9">
        <w:rPr>
          <w:rFonts w:cstheme="minorHAnsi"/>
        </w:rPr>
        <w:t>vres</w:t>
      </w:r>
      <w:proofErr w:type="spellEnd"/>
      <w:r w:rsidR="000374F9" w:rsidRPr="000374F9">
        <w:rPr>
          <w:rFonts w:cstheme="minorHAnsi"/>
        </w:rPr>
        <w:t xml:space="preserve">, </w:t>
      </w:r>
      <w:proofErr w:type="spellStart"/>
      <w:r w:rsidR="000374F9" w:rsidRPr="000374F9">
        <w:rPr>
          <w:rFonts w:cstheme="minorHAnsi"/>
        </w:rPr>
        <w:t>Mayenne</w:t>
      </w:r>
      <w:proofErr w:type="spellEnd"/>
    </w:p>
    <w:p w14:paraId="4F354AB1" w14:textId="308FA803" w:rsidR="005C6603" w:rsidRPr="000374F9" w:rsidRDefault="005C660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Niemcy – </w:t>
      </w:r>
      <w:r w:rsidR="00A50E17" w:rsidRPr="000374F9">
        <w:rPr>
          <w:rFonts w:eastAsia="Times New Roman" w:cstheme="minorHAnsi"/>
          <w:bCs/>
          <w:kern w:val="0"/>
          <w:lang w:eastAsia="pl-PL"/>
          <w14:ligatures w14:val="none"/>
        </w:rPr>
        <w:t>Berlin,</w:t>
      </w:r>
      <w:r w:rsidR="00A50E17"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na terenie powiatu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Rhein-Pfalz-Kreis</w:t>
      </w:r>
      <w:proofErr w:type="spellEnd"/>
      <w:r w:rsidR="00986E16" w:rsidRPr="000374F9">
        <w:rPr>
          <w:rFonts w:eastAsia="Times New Roman" w:cstheme="minorHAnsi"/>
          <w:bCs/>
          <w:kern w:val="0"/>
          <w:lang w:eastAsia="pl-PL"/>
          <w14:ligatures w14:val="none"/>
        </w:rPr>
        <w:t>, Lipsk</w:t>
      </w:r>
      <w:r w:rsidR="00A70D7C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A70D7C" w:rsidRPr="000374F9">
        <w:rPr>
          <w:rFonts w:eastAsia="Times New Roman" w:cstheme="minorHAnsi"/>
          <w:bCs/>
          <w:kern w:val="0"/>
          <w:lang w:eastAsia="pl-PL"/>
          <w14:ligatures w14:val="none"/>
        </w:rPr>
        <w:t>Landkreis</w:t>
      </w:r>
      <w:proofErr w:type="spellEnd"/>
      <w:r w:rsidR="00A70D7C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Karlsruhe, </w:t>
      </w:r>
      <w:proofErr w:type="spellStart"/>
      <w:r w:rsidR="00A70D7C" w:rsidRPr="000374F9">
        <w:rPr>
          <w:rFonts w:eastAsia="Times New Roman" w:cstheme="minorHAnsi"/>
          <w:bCs/>
          <w:kern w:val="0"/>
          <w:lang w:eastAsia="pl-PL"/>
          <w14:ligatures w14:val="none"/>
        </w:rPr>
        <w:t>Salzlandkreis</w:t>
      </w:r>
      <w:proofErr w:type="spellEnd"/>
      <w:r w:rsidR="00A70D7C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oraz miasta Stuttgart</w:t>
      </w:r>
    </w:p>
    <w:p w14:paraId="3889F715" w14:textId="4DCDA2F4" w:rsidR="00EB2D33" w:rsidRPr="000374F9" w:rsidRDefault="00EB2D3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Kosowo 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na terenie regionu 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Gjakovë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(</w:t>
      </w:r>
      <w:proofErr w:type="spellStart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Djakowica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)</w:t>
      </w:r>
      <w:r w:rsidR="00091972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, </w:t>
      </w:r>
      <w:proofErr w:type="spellStart"/>
      <w:r w:rsidR="00091972" w:rsidRPr="000374F9">
        <w:rPr>
          <w:rFonts w:eastAsia="Times New Roman" w:cstheme="minorHAnsi"/>
          <w:bCs/>
          <w:kern w:val="0"/>
          <w:lang w:eastAsia="pl-PL"/>
          <w14:ligatures w14:val="none"/>
        </w:rPr>
        <w:t>Ferizaj</w:t>
      </w:r>
      <w:proofErr w:type="spellEnd"/>
      <w:r w:rsidR="00A43D7A" w:rsidRPr="000374F9">
        <w:rPr>
          <w:rFonts w:eastAsia="Times New Roman" w:cstheme="minorHAnsi"/>
          <w:bCs/>
          <w:kern w:val="0"/>
          <w:lang w:eastAsia="pl-PL"/>
          <w14:ligatures w14:val="none"/>
        </w:rPr>
        <w:t>, Prisztina</w:t>
      </w:r>
      <w:r w:rsidR="00F702DF" w:rsidRPr="000374F9">
        <w:rPr>
          <w:rFonts w:eastAsia="Times New Roman" w:cstheme="minorHAnsi"/>
          <w:bCs/>
          <w:kern w:val="0"/>
          <w:lang w:eastAsia="pl-PL"/>
          <w14:ligatures w14:val="none"/>
        </w:rPr>
        <w:t>, Peć</w:t>
      </w:r>
    </w:p>
    <w:p w14:paraId="2E998691" w14:textId="4F0B8866" w:rsidR="00EB2D33" w:rsidRPr="000374F9" w:rsidRDefault="00EB2D33" w:rsidP="00C776A5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Serbia –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na terenie </w:t>
      </w:r>
      <w:r w:rsidR="008160A3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miasta Belgrad, na terenie 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>okręgu</w:t>
      </w:r>
      <w:r w:rsidR="002C55CB"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proofErr w:type="spellStart"/>
      <w:r w:rsidR="002C55CB" w:rsidRPr="000374F9">
        <w:rPr>
          <w:rFonts w:cstheme="minorHAnsi"/>
          <w:lang w:val="en-US"/>
        </w:rPr>
        <w:t>południowobackiego</w:t>
      </w:r>
      <w:proofErr w:type="spellEnd"/>
      <w:r w:rsidR="002C55CB" w:rsidRPr="000374F9">
        <w:rPr>
          <w:rFonts w:cstheme="minorHAnsi"/>
          <w:lang w:val="en-US"/>
        </w:rPr>
        <w:t xml:space="preserve">, </w:t>
      </w:r>
      <w:proofErr w:type="spellStart"/>
      <w:r w:rsidR="002C55CB" w:rsidRPr="000374F9">
        <w:rPr>
          <w:rFonts w:cstheme="minorHAnsi"/>
          <w:lang w:val="en-US"/>
        </w:rPr>
        <w:t>środkowobanackieg</w:t>
      </w:r>
      <w:r w:rsidR="00A50E17" w:rsidRPr="000374F9">
        <w:rPr>
          <w:rFonts w:cstheme="minorHAnsi"/>
          <w:lang w:val="en-US"/>
        </w:rPr>
        <w:t>o</w:t>
      </w:r>
      <w:proofErr w:type="spellEnd"/>
      <w:r w:rsidR="00A50E17" w:rsidRPr="000374F9">
        <w:rPr>
          <w:rFonts w:cstheme="minorHAnsi"/>
          <w:lang w:val="en-US"/>
        </w:rPr>
        <w:t xml:space="preserve">, </w:t>
      </w:r>
      <w:proofErr w:type="spellStart"/>
      <w:r w:rsidR="00A50E17" w:rsidRPr="000374F9">
        <w:rPr>
          <w:rFonts w:cstheme="minorHAnsi"/>
          <w:lang w:val="en-US"/>
        </w:rPr>
        <w:t>szumadijskiego</w:t>
      </w:r>
      <w:proofErr w:type="spellEnd"/>
      <w:r w:rsidR="00A50E17" w:rsidRPr="000374F9">
        <w:rPr>
          <w:rFonts w:cstheme="minorHAnsi"/>
          <w:lang w:val="en-US"/>
        </w:rPr>
        <w:t xml:space="preserve">, </w:t>
      </w:r>
      <w:proofErr w:type="spellStart"/>
      <w:r w:rsidR="00A50E17" w:rsidRPr="000374F9">
        <w:rPr>
          <w:rFonts w:cstheme="minorHAnsi"/>
          <w:lang w:val="en-US"/>
        </w:rPr>
        <w:t>zachodniobackiego</w:t>
      </w:r>
      <w:proofErr w:type="spellEnd"/>
      <w:r w:rsidR="00597845" w:rsidRPr="000374F9">
        <w:rPr>
          <w:rFonts w:cstheme="minorHAnsi"/>
          <w:lang w:val="en-US"/>
        </w:rPr>
        <w:t xml:space="preserve">, </w:t>
      </w:r>
      <w:proofErr w:type="spellStart"/>
      <w:r w:rsidR="00597845" w:rsidRPr="000374F9">
        <w:rPr>
          <w:rFonts w:cstheme="minorHAnsi"/>
          <w:lang w:val="en-US"/>
        </w:rPr>
        <w:t>północnobanackiego</w:t>
      </w:r>
      <w:proofErr w:type="spellEnd"/>
      <w:r w:rsidR="00091972" w:rsidRPr="000374F9">
        <w:rPr>
          <w:rFonts w:cstheme="minorHAnsi"/>
          <w:lang w:val="en-US"/>
        </w:rPr>
        <w:t xml:space="preserve">, </w:t>
      </w:r>
      <w:proofErr w:type="spellStart"/>
      <w:r w:rsidR="00091972" w:rsidRPr="000374F9">
        <w:rPr>
          <w:rFonts w:cstheme="minorHAnsi"/>
          <w:lang w:val="en-US"/>
        </w:rPr>
        <w:t>pomorawski</w:t>
      </w:r>
      <w:proofErr w:type="spellEnd"/>
      <w:r w:rsidR="000067C0" w:rsidRPr="000374F9">
        <w:rPr>
          <w:rFonts w:cstheme="minorHAnsi"/>
          <w:lang w:val="en-US"/>
        </w:rPr>
        <w:t xml:space="preserve">, </w:t>
      </w:r>
      <w:proofErr w:type="spellStart"/>
      <w:r w:rsidR="000067C0" w:rsidRPr="000374F9">
        <w:rPr>
          <w:rFonts w:cstheme="minorHAnsi"/>
          <w:lang w:val="en-US"/>
        </w:rPr>
        <w:t>rasiński</w:t>
      </w:r>
      <w:proofErr w:type="spellEnd"/>
      <w:r w:rsidR="000067C0" w:rsidRPr="000374F9">
        <w:rPr>
          <w:rFonts w:cstheme="minorHAnsi"/>
          <w:lang w:val="en-US"/>
        </w:rPr>
        <w:t xml:space="preserve">, </w:t>
      </w:r>
      <w:proofErr w:type="spellStart"/>
      <w:r w:rsidR="000067C0" w:rsidRPr="000374F9">
        <w:rPr>
          <w:rFonts w:cstheme="minorHAnsi"/>
          <w:lang w:val="en-US"/>
        </w:rPr>
        <w:t>raski</w:t>
      </w:r>
      <w:proofErr w:type="spellEnd"/>
      <w:r w:rsidR="000374F9">
        <w:rPr>
          <w:rFonts w:cstheme="minorHAnsi"/>
          <w:lang w:val="en-US"/>
        </w:rPr>
        <w:t xml:space="preserve">, </w:t>
      </w:r>
      <w:proofErr w:type="spellStart"/>
      <w:r w:rsidR="000374F9">
        <w:rPr>
          <w:rFonts w:cstheme="minorHAnsi"/>
          <w:lang w:val="en-US"/>
        </w:rPr>
        <w:t>niszawskiego</w:t>
      </w:r>
      <w:proofErr w:type="spellEnd"/>
    </w:p>
    <w:p w14:paraId="50C4CC07" w14:textId="07EE49D4" w:rsidR="002C55CB" w:rsidRPr="000374F9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>Holandia -</w:t>
      </w:r>
      <w:r w:rsidRPr="000374F9">
        <w:rPr>
          <w:rFonts w:cstheme="minorHAnsi"/>
        </w:rPr>
        <w:t xml:space="preserve"> na terenie prowincji  Utrecht</w:t>
      </w:r>
      <w:r w:rsidR="00597845" w:rsidRPr="000374F9">
        <w:rPr>
          <w:rFonts w:cstheme="minorHAnsi"/>
        </w:rPr>
        <w:t xml:space="preserve">, na terenie aglomeracji Hagi, Lejdy, </w:t>
      </w:r>
      <w:proofErr w:type="spellStart"/>
      <w:r w:rsidR="00597845" w:rsidRPr="000374F9">
        <w:rPr>
          <w:rFonts w:cstheme="minorHAnsi"/>
        </w:rPr>
        <w:t>Bollenstreek</w:t>
      </w:r>
      <w:proofErr w:type="spellEnd"/>
      <w:r w:rsidR="00597845" w:rsidRPr="000374F9">
        <w:rPr>
          <w:rFonts w:cstheme="minorHAnsi"/>
        </w:rPr>
        <w:t>, Amsterdamu, Brabancji Północnej</w:t>
      </w:r>
      <w:r w:rsidR="003716E7" w:rsidRPr="000374F9">
        <w:rPr>
          <w:rFonts w:cstheme="minorHAnsi"/>
        </w:rPr>
        <w:t xml:space="preserve">, </w:t>
      </w:r>
      <w:proofErr w:type="spellStart"/>
      <w:r w:rsidR="003716E7" w:rsidRPr="000374F9">
        <w:rPr>
          <w:rFonts w:cstheme="minorHAnsi"/>
        </w:rPr>
        <w:t>Veluwe</w:t>
      </w:r>
      <w:proofErr w:type="spellEnd"/>
      <w:r w:rsidR="003716E7" w:rsidRPr="000374F9">
        <w:rPr>
          <w:rFonts w:cstheme="minorHAnsi"/>
        </w:rPr>
        <w:t xml:space="preserve">, Południowo-Zachodnia </w:t>
      </w:r>
      <w:proofErr w:type="spellStart"/>
      <w:r w:rsidR="003716E7" w:rsidRPr="000374F9">
        <w:rPr>
          <w:rFonts w:cstheme="minorHAnsi"/>
        </w:rPr>
        <w:t>Overijssel</w:t>
      </w:r>
      <w:proofErr w:type="spellEnd"/>
      <w:r w:rsidR="003716E7" w:rsidRPr="000374F9">
        <w:rPr>
          <w:rFonts w:cstheme="minorHAnsi"/>
        </w:rPr>
        <w:t>, na terenie regionów ujścia Renu, Wschodniej Holandii Południowej, Południowo-Wschodniej Holandii Południowej</w:t>
      </w:r>
      <w:r w:rsidR="00091972" w:rsidRPr="000374F9">
        <w:rPr>
          <w:rFonts w:cstheme="minorHAnsi"/>
        </w:rPr>
        <w:t>, Arnhem/</w:t>
      </w:r>
      <w:proofErr w:type="spellStart"/>
      <w:r w:rsidR="00091972" w:rsidRPr="000374F9">
        <w:rPr>
          <w:rFonts w:cstheme="minorHAnsi"/>
        </w:rPr>
        <w:t>Nijmegen</w:t>
      </w:r>
      <w:proofErr w:type="spellEnd"/>
      <w:r w:rsidR="00091972" w:rsidRPr="000374F9">
        <w:rPr>
          <w:rFonts w:cstheme="minorHAnsi"/>
        </w:rPr>
        <w:t xml:space="preserve">, Het </w:t>
      </w:r>
      <w:proofErr w:type="spellStart"/>
      <w:r w:rsidR="00091972" w:rsidRPr="000374F9">
        <w:rPr>
          <w:rFonts w:cstheme="minorHAnsi"/>
        </w:rPr>
        <w:t>Gooi</w:t>
      </w:r>
      <w:proofErr w:type="spellEnd"/>
      <w:r w:rsidR="00091972" w:rsidRPr="000374F9">
        <w:rPr>
          <w:rFonts w:cstheme="minorHAnsi"/>
        </w:rPr>
        <w:t xml:space="preserve"> en </w:t>
      </w:r>
      <w:proofErr w:type="spellStart"/>
      <w:r w:rsidR="00091972" w:rsidRPr="000374F9">
        <w:rPr>
          <w:rFonts w:cstheme="minorHAnsi"/>
        </w:rPr>
        <w:t>Vechtstreek</w:t>
      </w:r>
      <w:proofErr w:type="spellEnd"/>
      <w:r w:rsidR="00091972" w:rsidRPr="000374F9">
        <w:rPr>
          <w:rFonts w:cstheme="minorHAnsi"/>
        </w:rPr>
        <w:t xml:space="preserve">, </w:t>
      </w:r>
      <w:proofErr w:type="spellStart"/>
      <w:r w:rsidR="00091972" w:rsidRPr="000374F9">
        <w:rPr>
          <w:rFonts w:cstheme="minorHAnsi"/>
        </w:rPr>
        <w:t>Ijmond</w:t>
      </w:r>
      <w:proofErr w:type="spellEnd"/>
      <w:r w:rsidR="00F702DF" w:rsidRPr="000374F9">
        <w:rPr>
          <w:rFonts w:cstheme="minorHAnsi"/>
        </w:rPr>
        <w:t>, Delft en Westland, północno-wschodnia Brabancja Północna</w:t>
      </w:r>
      <w:r w:rsidR="000374F9">
        <w:rPr>
          <w:rFonts w:cstheme="minorHAnsi"/>
        </w:rPr>
        <w:t xml:space="preserve">, </w:t>
      </w:r>
      <w:proofErr w:type="spellStart"/>
      <w:r w:rsidR="000374F9">
        <w:rPr>
          <w:rFonts w:cstheme="minorHAnsi"/>
        </w:rPr>
        <w:t>Overig</w:t>
      </w:r>
      <w:proofErr w:type="spellEnd"/>
      <w:r w:rsidR="000374F9">
        <w:rPr>
          <w:rFonts w:cstheme="minorHAnsi"/>
        </w:rPr>
        <w:t xml:space="preserve"> </w:t>
      </w:r>
      <w:proofErr w:type="spellStart"/>
      <w:r w:rsidR="000374F9">
        <w:rPr>
          <w:rFonts w:cstheme="minorHAnsi"/>
        </w:rPr>
        <w:t>Zeeland</w:t>
      </w:r>
      <w:proofErr w:type="spellEnd"/>
    </w:p>
    <w:p w14:paraId="52B476AF" w14:textId="49D22285" w:rsidR="002C55CB" w:rsidRPr="000374F9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>Albania -</w:t>
      </w:r>
      <w:r w:rsidRPr="000374F9">
        <w:rPr>
          <w:rFonts w:cstheme="minorHAnsi"/>
        </w:rPr>
        <w:t xml:space="preserve"> na terenie okręgu </w:t>
      </w:r>
      <w:proofErr w:type="spellStart"/>
      <w:r w:rsidRPr="000374F9">
        <w:rPr>
          <w:rFonts w:cstheme="minorHAnsi"/>
        </w:rPr>
        <w:t>Korcë</w:t>
      </w:r>
      <w:proofErr w:type="spellEnd"/>
      <w:r w:rsidR="00310890" w:rsidRPr="000374F9">
        <w:rPr>
          <w:rFonts w:cstheme="minorHAnsi"/>
        </w:rPr>
        <w:t xml:space="preserve">, </w:t>
      </w:r>
      <w:proofErr w:type="spellStart"/>
      <w:r w:rsidR="00310890" w:rsidRPr="000374F9">
        <w:rPr>
          <w:rFonts w:cstheme="minorHAnsi"/>
        </w:rPr>
        <w:t>Elbasan</w:t>
      </w:r>
      <w:proofErr w:type="spellEnd"/>
    </w:p>
    <w:p w14:paraId="3D05E36C" w14:textId="47B0626F" w:rsidR="002C55CB" w:rsidRPr="000374F9" w:rsidRDefault="002C55CB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>Austria -</w:t>
      </w:r>
      <w:r w:rsidRPr="000374F9">
        <w:rPr>
          <w:rFonts w:cstheme="minorHAnsi"/>
        </w:rPr>
        <w:t xml:space="preserve"> na terenie Wiednia</w:t>
      </w:r>
      <w:r w:rsidR="003716E7" w:rsidRPr="000374F9">
        <w:rPr>
          <w:rFonts w:cstheme="minorHAnsi"/>
        </w:rPr>
        <w:t xml:space="preserve">, na terenie północnej części kraju związkowego </w:t>
      </w:r>
      <w:proofErr w:type="spellStart"/>
      <w:r w:rsidR="003716E7" w:rsidRPr="000374F9">
        <w:rPr>
          <w:rFonts w:cstheme="minorHAnsi"/>
        </w:rPr>
        <w:t>Burgenland</w:t>
      </w:r>
      <w:proofErr w:type="spellEnd"/>
    </w:p>
    <w:p w14:paraId="02463581" w14:textId="62D7C3C1" w:rsidR="00A50E17" w:rsidRPr="000374F9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b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>Cypr</w:t>
      </w:r>
    </w:p>
    <w:p w14:paraId="70D625B3" w14:textId="44C9B569" w:rsidR="00A50E17" w:rsidRPr="000374F9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 xml:space="preserve">Węgry – </w:t>
      </w:r>
      <w:r w:rsidRPr="000374F9">
        <w:rPr>
          <w:rFonts w:cstheme="minorHAnsi"/>
        </w:rPr>
        <w:t>Budapeszt</w:t>
      </w:r>
      <w:r w:rsidR="00597845" w:rsidRPr="000374F9">
        <w:rPr>
          <w:rFonts w:cstheme="minorHAnsi"/>
        </w:rPr>
        <w:t xml:space="preserve">, na terenie komitatów </w:t>
      </w:r>
      <w:proofErr w:type="spellStart"/>
      <w:r w:rsidR="00597845" w:rsidRPr="000374F9">
        <w:rPr>
          <w:rFonts w:cstheme="minorHAnsi"/>
        </w:rPr>
        <w:t>Bács-Kiskun</w:t>
      </w:r>
      <w:proofErr w:type="spellEnd"/>
      <w:r w:rsidR="00597845" w:rsidRPr="000374F9">
        <w:rPr>
          <w:rFonts w:cstheme="minorHAnsi"/>
        </w:rPr>
        <w:t xml:space="preserve">, </w:t>
      </w:r>
      <w:proofErr w:type="spellStart"/>
      <w:r w:rsidR="00597845" w:rsidRPr="000374F9">
        <w:rPr>
          <w:rFonts w:cstheme="minorHAnsi"/>
        </w:rPr>
        <w:t>Pest</w:t>
      </w:r>
      <w:proofErr w:type="spellEnd"/>
      <w:r w:rsidR="00A43D7A" w:rsidRPr="000374F9">
        <w:rPr>
          <w:rFonts w:cstheme="minorHAnsi"/>
        </w:rPr>
        <w:t xml:space="preserve">, </w:t>
      </w:r>
      <w:proofErr w:type="spellStart"/>
      <w:r w:rsidR="00A43D7A" w:rsidRPr="000374F9">
        <w:rPr>
          <w:rFonts w:cstheme="minorHAnsi"/>
        </w:rPr>
        <w:t>Csongrád-Csanád</w:t>
      </w:r>
      <w:proofErr w:type="spellEnd"/>
    </w:p>
    <w:p w14:paraId="732593C1" w14:textId="5FCA600D" w:rsidR="00A50E17" w:rsidRPr="000374F9" w:rsidRDefault="00A50E17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>Chorwacja –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 Zagrzeb, na terenie żupani zagrzebskiej</w:t>
      </w:r>
      <w:r w:rsidR="00597845"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="00597845" w:rsidRPr="000374F9">
        <w:rPr>
          <w:rFonts w:eastAsia="Times New Roman" w:cstheme="minorHAnsi"/>
          <w:kern w:val="0"/>
          <w:lang w:eastAsia="pl-PL"/>
          <w14:ligatures w14:val="none"/>
        </w:rPr>
        <w:t>kopriwnicko-kriżewczyńskiej</w:t>
      </w:r>
      <w:proofErr w:type="spellEnd"/>
      <w:r w:rsidR="00597845"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="00597845" w:rsidRPr="000374F9">
        <w:rPr>
          <w:rFonts w:eastAsia="Times New Roman" w:cstheme="minorHAnsi"/>
          <w:kern w:val="0"/>
          <w:lang w:eastAsia="pl-PL"/>
          <w14:ligatures w14:val="none"/>
        </w:rPr>
        <w:t>krapińsko</w:t>
      </w:r>
      <w:proofErr w:type="spellEnd"/>
      <w:r w:rsidR="00597845" w:rsidRPr="000374F9">
        <w:rPr>
          <w:rFonts w:eastAsia="Times New Roman" w:cstheme="minorHAnsi"/>
          <w:kern w:val="0"/>
          <w:lang w:eastAsia="pl-PL"/>
          <w14:ligatures w14:val="none"/>
        </w:rPr>
        <w:t>-zagorskiej</w:t>
      </w:r>
      <w:r w:rsidR="003716E7" w:rsidRPr="000374F9">
        <w:rPr>
          <w:rFonts w:eastAsia="Times New Roman" w:cstheme="minorHAnsi"/>
          <w:kern w:val="0"/>
          <w:lang w:eastAsia="pl-PL"/>
          <w14:ligatures w14:val="none"/>
        </w:rPr>
        <w:t>, osijecko-</w:t>
      </w:r>
      <w:proofErr w:type="spellStart"/>
      <w:r w:rsidR="003716E7" w:rsidRPr="000374F9">
        <w:rPr>
          <w:rFonts w:eastAsia="Times New Roman" w:cstheme="minorHAnsi"/>
          <w:kern w:val="0"/>
          <w:lang w:eastAsia="pl-PL"/>
          <w14:ligatures w14:val="none"/>
        </w:rPr>
        <w:t>barańskiej</w:t>
      </w:r>
      <w:proofErr w:type="spellEnd"/>
      <w:r w:rsidR="00A70D7C"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="00A70D7C" w:rsidRPr="000374F9">
        <w:rPr>
          <w:rFonts w:eastAsia="Times New Roman" w:cstheme="minorHAnsi"/>
          <w:kern w:val="0"/>
          <w:lang w:eastAsia="pl-PL"/>
          <w14:ligatures w14:val="none"/>
        </w:rPr>
        <w:t>bielowarsko-bilogorska</w:t>
      </w:r>
      <w:proofErr w:type="spellEnd"/>
    </w:p>
    <w:p w14:paraId="3E92729A" w14:textId="3160DBEF" w:rsidR="00986E16" w:rsidRPr="000374F9" w:rsidRDefault="00986E16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>Belgia –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 na terenie okręgów Antwerpia, Stołeczny Brukseli, </w:t>
      </w:r>
      <w:proofErr w:type="spellStart"/>
      <w:r w:rsidRPr="000374F9">
        <w:rPr>
          <w:rFonts w:eastAsia="Times New Roman" w:cstheme="minorHAnsi"/>
          <w:kern w:val="0"/>
          <w:lang w:eastAsia="pl-PL"/>
          <w14:ligatures w14:val="none"/>
        </w:rPr>
        <w:t>Arr.Halle-Vilvoorde</w:t>
      </w:r>
      <w:proofErr w:type="spellEnd"/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Pr="000374F9">
        <w:rPr>
          <w:rFonts w:eastAsia="Times New Roman" w:cstheme="minorHAnsi"/>
          <w:kern w:val="0"/>
          <w:lang w:eastAsia="pl-PL"/>
          <w14:ligatures w14:val="none"/>
        </w:rPr>
        <w:t>Arr.Mechelen</w:t>
      </w:r>
      <w:proofErr w:type="spellEnd"/>
      <w:r w:rsidR="00F702DF"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="00F702DF" w:rsidRPr="000374F9">
        <w:rPr>
          <w:rFonts w:eastAsia="Times New Roman" w:cstheme="minorHAnsi"/>
          <w:kern w:val="0"/>
          <w:lang w:eastAsia="pl-PL"/>
          <w14:ligatures w14:val="none"/>
        </w:rPr>
        <w:t>Arr.Leuven</w:t>
      </w:r>
      <w:proofErr w:type="spellEnd"/>
      <w:r w:rsidR="00310890" w:rsidRPr="000374F9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="00310890" w:rsidRPr="000374F9">
        <w:rPr>
          <w:rFonts w:eastAsia="Times New Roman" w:cstheme="minorHAnsi"/>
          <w:kern w:val="0"/>
          <w:lang w:eastAsia="pl-PL"/>
          <w14:ligatures w14:val="none"/>
        </w:rPr>
        <w:t>Arr</w:t>
      </w:r>
      <w:proofErr w:type="spellEnd"/>
      <w:r w:rsidR="00310890" w:rsidRPr="000374F9">
        <w:rPr>
          <w:rFonts w:eastAsia="Times New Roman" w:cstheme="minorHAnsi"/>
          <w:kern w:val="0"/>
          <w:lang w:eastAsia="pl-PL"/>
          <w14:ligatures w14:val="none"/>
        </w:rPr>
        <w:t>. Sint-</w:t>
      </w:r>
      <w:proofErr w:type="spellStart"/>
      <w:r w:rsidR="00310890" w:rsidRPr="000374F9">
        <w:rPr>
          <w:rFonts w:eastAsia="Times New Roman" w:cstheme="minorHAnsi"/>
          <w:kern w:val="0"/>
          <w:lang w:eastAsia="pl-PL"/>
          <w14:ligatures w14:val="none"/>
        </w:rPr>
        <w:t>Niklaas</w:t>
      </w:r>
      <w:proofErr w:type="spellEnd"/>
    </w:p>
    <w:p w14:paraId="4D4EACD8" w14:textId="102FBE93" w:rsidR="00310890" w:rsidRPr="000374F9" w:rsidRDefault="00310890" w:rsidP="002C55CB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 xml:space="preserve">Bułgaria – </w:t>
      </w:r>
      <w:r w:rsidRPr="000374F9">
        <w:rPr>
          <w:rFonts w:cstheme="minorHAnsi"/>
        </w:rPr>
        <w:t xml:space="preserve">na terenie obwodów Sofia, </w:t>
      </w:r>
      <w:proofErr w:type="spellStart"/>
      <w:r w:rsidRPr="000374F9">
        <w:rPr>
          <w:rFonts w:cstheme="minorHAnsi"/>
        </w:rPr>
        <w:t>Varna</w:t>
      </w:r>
      <w:proofErr w:type="spellEnd"/>
      <w:r w:rsidR="00A70D7C" w:rsidRPr="000374F9">
        <w:rPr>
          <w:rFonts w:cstheme="minorHAnsi"/>
        </w:rPr>
        <w:t xml:space="preserve">, </w:t>
      </w:r>
      <w:proofErr w:type="spellStart"/>
      <w:r w:rsidR="00A70D7C" w:rsidRPr="000374F9">
        <w:rPr>
          <w:rFonts w:cstheme="minorHAnsi"/>
        </w:rPr>
        <w:t>Pazardzhik</w:t>
      </w:r>
      <w:proofErr w:type="spellEnd"/>
      <w:r w:rsidR="00A70D7C" w:rsidRPr="000374F9">
        <w:rPr>
          <w:rFonts w:cstheme="minorHAnsi"/>
        </w:rPr>
        <w:t xml:space="preserve">, </w:t>
      </w:r>
      <w:proofErr w:type="spellStart"/>
      <w:r w:rsidR="00A70D7C" w:rsidRPr="000374F9">
        <w:rPr>
          <w:rFonts w:cstheme="minorHAnsi"/>
        </w:rPr>
        <w:t>Plovdiv</w:t>
      </w:r>
      <w:proofErr w:type="spellEnd"/>
      <w:r w:rsidR="00A70D7C" w:rsidRPr="000374F9">
        <w:rPr>
          <w:rFonts w:cstheme="minorHAnsi"/>
        </w:rPr>
        <w:t xml:space="preserve">, </w:t>
      </w:r>
      <w:proofErr w:type="spellStart"/>
      <w:r w:rsidR="00A70D7C" w:rsidRPr="000374F9">
        <w:rPr>
          <w:rFonts w:cstheme="minorHAnsi"/>
        </w:rPr>
        <w:t>Sliven</w:t>
      </w:r>
      <w:proofErr w:type="spellEnd"/>
      <w:r w:rsidR="00A70D7C" w:rsidRPr="000374F9">
        <w:rPr>
          <w:rFonts w:cstheme="minorHAnsi"/>
        </w:rPr>
        <w:t>, Stara Zagora</w:t>
      </w:r>
      <w:r w:rsidR="000374F9" w:rsidRPr="000374F9">
        <w:rPr>
          <w:rFonts w:cstheme="minorHAnsi"/>
        </w:rPr>
        <w:t xml:space="preserve">, </w:t>
      </w:r>
      <w:proofErr w:type="spellStart"/>
      <w:r w:rsidR="000374F9" w:rsidRPr="000374F9">
        <w:rPr>
          <w:rFonts w:cstheme="minorHAnsi"/>
        </w:rPr>
        <w:t>Burgas</w:t>
      </w:r>
      <w:proofErr w:type="spellEnd"/>
    </w:p>
    <w:p w14:paraId="2F685655" w14:textId="5631D59F" w:rsidR="002C55CB" w:rsidRDefault="009D73F0" w:rsidP="000B2E27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0374F9">
        <w:rPr>
          <w:rFonts w:cstheme="minorHAnsi"/>
          <w:b/>
          <w:bCs/>
        </w:rPr>
        <w:t>Słowenia –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 na terenie regionu </w:t>
      </w:r>
      <w:proofErr w:type="spellStart"/>
      <w:r w:rsidRPr="000374F9">
        <w:rPr>
          <w:rFonts w:eastAsia="Times New Roman" w:cstheme="minorHAnsi"/>
          <w:kern w:val="0"/>
          <w:lang w:eastAsia="pl-PL"/>
          <w14:ligatures w14:val="none"/>
        </w:rPr>
        <w:t>savinjska</w:t>
      </w:r>
      <w:proofErr w:type="spellEnd"/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proofErr w:type="spellStart"/>
      <w:r w:rsidRPr="000374F9">
        <w:rPr>
          <w:rFonts w:eastAsia="Times New Roman" w:cstheme="minorHAnsi"/>
          <w:kern w:val="0"/>
          <w:lang w:eastAsia="pl-PL"/>
          <w14:ligatures w14:val="none"/>
        </w:rPr>
        <w:t>regija</w:t>
      </w:r>
      <w:proofErr w:type="spellEnd"/>
    </w:p>
    <w:p w14:paraId="6BD898B5" w14:textId="536F17A2" w:rsidR="000374F9" w:rsidRPr="000374F9" w:rsidRDefault="000374F9" w:rsidP="000B2E27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cstheme="minorHAnsi"/>
          <w:b/>
          <w:bCs/>
        </w:rPr>
        <w:t xml:space="preserve">Mołdawia </w:t>
      </w:r>
      <w:r w:rsidRPr="000374F9">
        <w:rPr>
          <w:rFonts w:cstheme="minorHAnsi"/>
          <w:b/>
          <w:bCs/>
        </w:rPr>
        <w:t>–</w:t>
      </w:r>
      <w:r>
        <w:rPr>
          <w:rFonts w:cstheme="minorHAnsi"/>
          <w:b/>
          <w:bCs/>
        </w:rPr>
        <w:t xml:space="preserve"> </w:t>
      </w:r>
      <w:r w:rsidRPr="000374F9">
        <w:rPr>
          <w:rFonts w:cstheme="minorHAnsi"/>
        </w:rPr>
        <w:t>na terenie Kiszyniowa</w:t>
      </w:r>
    </w:p>
    <w:p w14:paraId="2BD27169" w14:textId="204F5A56" w:rsidR="000374F9" w:rsidRPr="000374F9" w:rsidRDefault="000374F9" w:rsidP="000B2E27">
      <w:pPr>
        <w:numPr>
          <w:ilvl w:val="2"/>
          <w:numId w:val="1"/>
        </w:numPr>
        <w:spacing w:after="0" w:line="240" w:lineRule="auto"/>
        <w:ind w:right="-283" w:hanging="348"/>
        <w:contextualSpacing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cstheme="minorHAnsi"/>
          <w:b/>
          <w:bCs/>
        </w:rPr>
        <w:t xml:space="preserve">Słowacja </w:t>
      </w:r>
      <w:r w:rsidRPr="000374F9">
        <w:rPr>
          <w:rFonts w:cstheme="minorHAnsi"/>
          <w:b/>
          <w:bCs/>
        </w:rPr>
        <w:t>–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na terenie kraju </w:t>
      </w:r>
      <w:proofErr w:type="spellStart"/>
      <w:r>
        <w:rPr>
          <w:rFonts w:cstheme="minorHAnsi"/>
        </w:rPr>
        <w:t>trnawskiego</w:t>
      </w:r>
      <w:proofErr w:type="spellEnd"/>
    </w:p>
    <w:p w14:paraId="0C876995" w14:textId="4E72E75B" w:rsidR="00AE62A5" w:rsidRPr="00DE0647" w:rsidRDefault="00BE536E" w:rsidP="007F7835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142" w:right="-283" w:hanging="426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   </w:t>
      </w:r>
      <w:bookmarkStart w:id="0" w:name="_Hlk163119159"/>
      <w:r w:rsidR="00AE62A5"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AMERYKA PÓŁNOCNA</w:t>
      </w:r>
      <w:bookmarkEnd w:id="0"/>
      <w:r w:rsidR="00AE62A5"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: </w:t>
      </w:r>
    </w:p>
    <w:p w14:paraId="41EA3D04" w14:textId="757BF769" w:rsidR="00AE62A5" w:rsidRPr="000374F9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>Kanada</w:t>
      </w:r>
    </w:p>
    <w:p w14:paraId="52338BA8" w14:textId="5253210A" w:rsidR="00AE62A5" w:rsidRPr="000374F9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Meksyk 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 (częściowo tereny malaryczne), w tym wyspa </w:t>
      </w:r>
      <w:proofErr w:type="spellStart"/>
      <w:r w:rsidRPr="000374F9">
        <w:rPr>
          <w:rFonts w:eastAsia="Times New Roman" w:cstheme="minorHAnsi"/>
          <w:kern w:val="0"/>
          <w:lang w:eastAsia="pl-PL"/>
          <w14:ligatures w14:val="none"/>
        </w:rPr>
        <w:t>Guadalupe</w:t>
      </w:r>
      <w:proofErr w:type="spellEnd"/>
    </w:p>
    <w:p w14:paraId="1E8197A1" w14:textId="674E58D5" w:rsidR="00AE62A5" w:rsidRPr="000374F9" w:rsidRDefault="00AE62A5" w:rsidP="00AE62A5">
      <w:pPr>
        <w:numPr>
          <w:ilvl w:val="2"/>
          <w:numId w:val="1"/>
        </w:numPr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Stany </w:t>
      </w:r>
      <w:r w:rsidRPr="000374F9">
        <w:rPr>
          <w:rFonts w:eastAsia="Times New Roman" w:cstheme="minorHAnsi"/>
          <w:b/>
          <w:bCs/>
          <w:kern w:val="0"/>
          <w:lang w:eastAsia="pl-PL"/>
          <w14:ligatures w14:val="none"/>
        </w:rPr>
        <w:t>Zjednoczone Ameryki</w:t>
      </w:r>
    </w:p>
    <w:p w14:paraId="77BE5128" w14:textId="5878C6E6" w:rsidR="00AE62A5" w:rsidRPr="000374F9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142" w:right="-283" w:hanging="142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AMERYKA ŚRODKOWA: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</w:t>
      </w: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>cały obszar wraz z wyspami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(należy uwzględnić tereny występowania malarii)</w:t>
      </w:r>
    </w:p>
    <w:p w14:paraId="5796CDFC" w14:textId="1901FB8D" w:rsidR="005A4111" w:rsidRPr="000374F9" w:rsidRDefault="00AE62A5" w:rsidP="000B2E27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AMERYKA </w:t>
      </w:r>
      <w:bookmarkStart w:id="1" w:name="_Hlk163119173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POŁUDNIOWA:</w:t>
      </w:r>
      <w:bookmarkEnd w:id="1"/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</w:t>
      </w: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>cały obszar kontynentu oprócz Urugwaju i Chile:</w:t>
      </w:r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 </w:t>
      </w: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(uwzględnić tereny występowania malarii) 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>Argentyna, Aruba, Boliwia, Brazylia, Ekwador, Gujana, Gujana Francuska, Kolumbia, Paragwaj, Peru, Surinam, Trinidad i Tobag</w:t>
      </w: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o, 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>Wenezuela</w:t>
      </w:r>
    </w:p>
    <w:p w14:paraId="176101FA" w14:textId="3329FBB7" w:rsidR="00AE62A5" w:rsidRPr="000374F9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AFRYKA: </w:t>
      </w: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(</w:t>
      </w:r>
      <w:r w:rsidR="00397F4E"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należy </w:t>
      </w: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uwzględnić tereny występowania malarii)</w:t>
      </w:r>
    </w:p>
    <w:p w14:paraId="025C44E2" w14:textId="63ED80B5" w:rsidR="000B2E27" w:rsidRPr="000374F9" w:rsidRDefault="00AE62A5" w:rsidP="000374F9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>Wyspy Zielonego Przylądka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 (malaria na wyspie Sao Tiago)</w:t>
      </w:r>
    </w:p>
    <w:p w14:paraId="28B3266B" w14:textId="31C3B2A5" w:rsidR="00AE62A5" w:rsidRPr="000374F9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0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374F9">
        <w:rPr>
          <w:rFonts w:eastAsia="Times New Roman" w:cstheme="minorHAnsi"/>
          <w:kern w:val="0"/>
          <w:lang w:eastAsia="pl-PL"/>
          <w14:ligatures w14:val="none"/>
        </w:rPr>
        <w:t xml:space="preserve">Wyspy oceanu Indyjskiego: </w:t>
      </w: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>Komory, Mauritius, Majotta, Reunion</w:t>
      </w: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, Seszele</w:t>
      </w:r>
    </w:p>
    <w:p w14:paraId="37BD69AE" w14:textId="77777777" w:rsidR="000374F9" w:rsidRDefault="000374F9" w:rsidP="000374F9">
      <w:pPr>
        <w:tabs>
          <w:tab w:val="left" w:pos="709"/>
        </w:tabs>
        <w:spacing w:after="0" w:line="240" w:lineRule="auto"/>
        <w:ind w:left="420" w:right="-283"/>
        <w:contextualSpacing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34954745" w14:textId="77777777" w:rsidR="000374F9" w:rsidRPr="00DE0647" w:rsidRDefault="000374F9" w:rsidP="000374F9">
      <w:pPr>
        <w:tabs>
          <w:tab w:val="left" w:pos="709"/>
        </w:tabs>
        <w:spacing w:after="0" w:line="240" w:lineRule="auto"/>
        <w:ind w:left="420" w:right="-283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43F0839D" w14:textId="70350A9F" w:rsidR="00397F4E" w:rsidRPr="00DE0647" w:rsidRDefault="00AE62A5" w:rsidP="00BE536E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bookmarkStart w:id="2" w:name="_Hlk163119123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>AZJA:</w:t>
      </w:r>
      <w:bookmarkEnd w:id="2"/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(</w:t>
      </w:r>
      <w:r w:rsidR="00397F4E" w:rsidRPr="00DE0647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należy </w:t>
      </w:r>
      <w:r w:rsidRPr="00AE62A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uwzględnić tereny występowania malarii)</w:t>
      </w:r>
    </w:p>
    <w:p w14:paraId="2C8C6D7A" w14:textId="76DFE51B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Filipiny</w:t>
      </w:r>
    </w:p>
    <w:p w14:paraId="2250ABCD" w14:textId="5DC78413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Indie</w:t>
      </w:r>
    </w:p>
    <w:p w14:paraId="0BDBA015" w14:textId="20116C9C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Indonezja</w:t>
      </w:r>
    </w:p>
    <w:p w14:paraId="0398F97C" w14:textId="3D9D39F5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Kambodża</w:t>
      </w:r>
    </w:p>
    <w:p w14:paraId="1EA7B1D6" w14:textId="2241CB51" w:rsidR="00AE62A5" w:rsidRPr="00DE0647" w:rsidRDefault="00AE62A5" w:rsidP="005A4111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Laos</w:t>
      </w:r>
    </w:p>
    <w:p w14:paraId="225E2387" w14:textId="72E2DF84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Malediwy</w:t>
      </w:r>
    </w:p>
    <w:p w14:paraId="1085C225" w14:textId="00594B3D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Malezja</w:t>
      </w:r>
    </w:p>
    <w:p w14:paraId="7675BF95" w14:textId="7806FA0D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Singapur</w:t>
      </w:r>
    </w:p>
    <w:p w14:paraId="1E43B589" w14:textId="5983D0E3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Tajlandia</w:t>
      </w:r>
    </w:p>
    <w:p w14:paraId="26980CBB" w14:textId="36CD7A60" w:rsidR="00AE62A5" w:rsidRPr="00DE0647" w:rsidRDefault="00AE62A5" w:rsidP="00AE62A5">
      <w:pPr>
        <w:numPr>
          <w:ilvl w:val="2"/>
          <w:numId w:val="1"/>
        </w:numPr>
        <w:tabs>
          <w:tab w:val="left" w:pos="709"/>
        </w:tabs>
        <w:spacing w:after="0" w:line="240" w:lineRule="auto"/>
        <w:ind w:left="142" w:right="-283" w:hanging="142"/>
        <w:contextualSpacing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Wietnam</w:t>
      </w:r>
    </w:p>
    <w:p w14:paraId="6A273013" w14:textId="1A17D9E6" w:rsidR="00043DFA" w:rsidRPr="000374F9" w:rsidRDefault="00AE62A5" w:rsidP="00090916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-284" w:right="-283" w:firstLine="0"/>
        <w:contextualSpacing/>
        <w:rPr>
          <w:rFonts w:eastAsia="Times New Roman" w:cstheme="minorHAnsi"/>
          <w:bCs/>
          <w:kern w:val="0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00B050"/>
          <w:kern w:val="0"/>
          <w:sz w:val="24"/>
          <w:szCs w:val="24"/>
          <w:lang w:eastAsia="pl-PL"/>
          <w14:ligatures w14:val="none"/>
        </w:rPr>
        <w:t xml:space="preserve">OCEANIA  </w:t>
      </w:r>
      <w:r w:rsidRPr="000374F9">
        <w:rPr>
          <w:rFonts w:eastAsia="Times New Roman" w:cstheme="minorHAnsi"/>
          <w:kern w:val="0"/>
          <w:lang w:eastAsia="pl-PL"/>
          <w14:ligatures w14:val="none"/>
        </w:rPr>
        <w:t>(</w:t>
      </w:r>
      <w:r w:rsidR="00397F4E"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należy </w:t>
      </w: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uwzględnić tereny występowania malarii) - poza Nową Zelandią.</w:t>
      </w:r>
    </w:p>
    <w:p w14:paraId="69DA4C61" w14:textId="10C2CABF" w:rsidR="00CE77FF" w:rsidRPr="000374F9" w:rsidRDefault="00397F4E" w:rsidP="0016184C">
      <w:pPr>
        <w:pStyle w:val="NormalnyWeb"/>
        <w:numPr>
          <w:ilvl w:val="0"/>
          <w:numId w:val="1"/>
        </w:numPr>
        <w:spacing w:before="0" w:beforeAutospacing="0" w:after="0" w:afterAutospacing="0"/>
        <w:ind w:left="-284" w:firstLine="0"/>
        <w:jc w:val="both"/>
        <w:rPr>
          <w:rFonts w:asciiTheme="minorHAnsi" w:hAnsiTheme="minorHAnsi" w:cstheme="minorHAnsi"/>
          <w:sz w:val="22"/>
          <w:szCs w:val="22"/>
        </w:rPr>
      </w:pPr>
      <w:r w:rsidRPr="000374F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Tereny zagrożone zakażeniem </w:t>
      </w:r>
      <w:proofErr w:type="spellStart"/>
      <w:r w:rsidRPr="000374F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Zika</w:t>
      </w:r>
      <w:proofErr w:type="spellEnd"/>
      <w:r w:rsidRPr="000374F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:</w:t>
      </w:r>
      <w:r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 Angola; Anguilla; Antigua i Barbuda; Argentyna; Aruba; Bahamy; Bangladesz; Barbados; Belize;</w:t>
      </w:r>
      <w:r w:rsidR="0008648F"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Birma (Myanmar); Boliwia; Bonaire; Brazylia; Brytyjskie Wyspy Dziewicze; Burkina Faso; Burundi; Curaçao; Dominika; Dominikana; Ekwador; Etiopia; Fidżi; Filipiny;  Gabon; Grenada; Gwadelupa; Gwatemala; Gwinea; Gwinea Bissau; Gujana; Gujana Francuska; Haiti; Honduras; Indie; Indonezja; Jamajka; </w:t>
      </w:r>
      <w:r w:rsidR="00C25CDD"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Jemen; </w:t>
      </w:r>
      <w:r w:rsidRPr="000374F9">
        <w:rPr>
          <w:rFonts w:asciiTheme="minorHAnsi" w:hAnsiTheme="minorHAnsi" w:cstheme="minorHAnsi"/>
          <w:color w:val="000000"/>
          <w:sz w:val="22"/>
          <w:szCs w:val="22"/>
        </w:rPr>
        <w:t>Kambodża; Kamerun; Kajmany; Kenia; Kiribati; Kolumbia; Kostaryka; Kuba; Laos;</w:t>
      </w:r>
      <w:r w:rsidR="00C25CDD"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 Madagaskar;</w:t>
      </w:r>
      <w:r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 Malediwy; Malezja; </w:t>
      </w:r>
      <w:r w:rsidR="00F5422E"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Mali; </w:t>
      </w:r>
      <w:r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Martynika; Meksyk; Mikronezja; Montserrat; Nigeria; Nikaragua; Nowa Kaledonia; Palau; Panama; Papua-Nowa Gwinea; Paragwaj; ; Peru; Polinezja Francuska; Portoryko; Republika Środkowo Afrykańska; Republika Zielonego Przylądka; Saba; ; Saint-Barthélemy; Saint Kitts i Nevis; Saint Lucia; Saint Martin; Saint Vincent i Grenadyny; Salwador; Samoa; Samoa Amerykańskie; Senegal; </w:t>
      </w:r>
      <w:r w:rsidR="00C25CDD"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Seszele; </w:t>
      </w:r>
      <w:r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Singapur; Sint </w:t>
      </w:r>
      <w:proofErr w:type="spellStart"/>
      <w:r w:rsidRPr="000374F9">
        <w:rPr>
          <w:rFonts w:asciiTheme="minorHAnsi" w:hAnsiTheme="minorHAnsi" w:cstheme="minorHAnsi"/>
          <w:color w:val="000000"/>
          <w:sz w:val="22"/>
          <w:szCs w:val="22"/>
        </w:rPr>
        <w:t>Eustatius</w:t>
      </w:r>
      <w:proofErr w:type="spellEnd"/>
      <w:r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; Sint Maarten; Surinam; Sri Lanka; Tajlandia; Tonga; </w:t>
      </w:r>
      <w:proofErr w:type="spellStart"/>
      <w:r w:rsidRPr="000374F9">
        <w:rPr>
          <w:rFonts w:asciiTheme="minorHAnsi" w:hAnsiTheme="minorHAnsi" w:cstheme="minorHAnsi"/>
          <w:color w:val="000000"/>
          <w:sz w:val="22"/>
          <w:szCs w:val="22"/>
        </w:rPr>
        <w:t>Trynidad</w:t>
      </w:r>
      <w:proofErr w:type="spellEnd"/>
      <w:r w:rsidRPr="000374F9">
        <w:rPr>
          <w:rFonts w:asciiTheme="minorHAnsi" w:hAnsiTheme="minorHAnsi" w:cstheme="minorHAnsi"/>
          <w:color w:val="000000"/>
          <w:sz w:val="22"/>
          <w:szCs w:val="22"/>
        </w:rPr>
        <w:t xml:space="preserve"> i Tobago; Turks i Caicos; Uganda; Vanuatu; Wenezuela; Wietnam; Wyspy Dziewicze Stanów Zjednoczonych; Wybrzeże Kości Słoniowej; Wyspy Cooka; Wyspy Marshalla; Wyspy Salomona; Wyspa Wielkanocna</w:t>
      </w:r>
      <w:r w:rsidR="00043DFA" w:rsidRPr="000374F9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E9DDEC2" w14:textId="10FCE392" w:rsidR="00DE0647" w:rsidRPr="000374F9" w:rsidRDefault="00DE0647" w:rsidP="0016184C">
      <w:pPr>
        <w:numPr>
          <w:ilvl w:val="0"/>
          <w:numId w:val="1"/>
        </w:numPr>
        <w:tabs>
          <w:tab w:val="left" w:pos="142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 xml:space="preserve">Tereny zagrożone wirusem Denga i </w:t>
      </w:r>
      <w:proofErr w:type="spellStart"/>
      <w:r w:rsidRPr="000374F9">
        <w:rPr>
          <w:rFonts w:eastAsia="Times New Roman" w:cstheme="minorHAnsi"/>
          <w:b/>
          <w:kern w:val="0"/>
          <w:lang w:eastAsia="pl-PL"/>
          <w14:ligatures w14:val="none"/>
        </w:rPr>
        <w:t>Chikungunya</w:t>
      </w:r>
      <w:proofErr w:type="spellEnd"/>
      <w:r w:rsidRPr="000374F9">
        <w:rPr>
          <w:rFonts w:eastAsia="Times New Roman" w:cstheme="minorHAnsi"/>
          <w:bCs/>
          <w:kern w:val="0"/>
          <w:lang w:eastAsia="pl-PL"/>
          <w14:ligatures w14:val="none"/>
        </w:rPr>
        <w:t xml:space="preserve">. </w:t>
      </w:r>
    </w:p>
    <w:p w14:paraId="2E6BB288" w14:textId="11B6EE23" w:rsidR="00892ECE" w:rsidRDefault="00BD7063" w:rsidP="00892ECE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569" w:firstLine="0"/>
        <w:contextualSpacing/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</w:pPr>
      <w:r w:rsidRPr="00892ECE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EUROPA</w:t>
      </w:r>
      <w:r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: </w:t>
      </w:r>
      <w:r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Francja - na terenie departamentu Tarn</w:t>
      </w:r>
      <w:r w:rsidR="00A85400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,</w:t>
      </w:r>
      <w:r w:rsidR="00892ECE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 xml:space="preserve"> </w:t>
      </w:r>
      <w:r w:rsidR="00A85400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Gironde</w:t>
      </w:r>
      <w:r w:rsidR="00EB2D33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(Żyronda)</w:t>
      </w:r>
      <w:r w:rsidR="006A2823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,</w:t>
      </w:r>
      <w:r w:rsidR="00892ECE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 xml:space="preserve"> </w:t>
      </w:r>
      <w:r w:rsidR="006A2823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Val-de-Marne</w:t>
      </w:r>
      <w:r w:rsidR="00A43D7A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, Lot</w:t>
      </w:r>
      <w:r w:rsidR="00892ECE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, Landes</w:t>
      </w:r>
      <w:r w:rsidR="006A2823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 xml:space="preserve"> </w:t>
      </w:r>
      <w:r w:rsidR="00892ECE" w:rsidRPr="000374F9">
        <w:rPr>
          <w:rFonts w:eastAsia="Times New Roman" w:cstheme="minorHAnsi"/>
          <w:bCs/>
          <w:kern w:val="0"/>
          <w:lang w:val="sv-SE" w:eastAsia="pl-PL"/>
          <w14:ligatures w14:val="none"/>
        </w:rPr>
        <w:t>(30.11.2026)</w:t>
      </w:r>
    </w:p>
    <w:p w14:paraId="551B1BB8" w14:textId="5E5192A1" w:rsidR="00DE0647" w:rsidRPr="00892ECE" w:rsidRDefault="00513680" w:rsidP="00892ECE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569" w:firstLine="0"/>
        <w:contextualSpacing/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</w:pPr>
      <w:r w:rsidRPr="00892ECE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AFRYKA:</w:t>
      </w:r>
      <w:r w:rsidRPr="00892ECE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Angola; Benin; Burkina Faso; Czad; Demokratyczna Republika Konga; Dżibuti; Egipt; Erytrea; Etiopia; Gabon; Ghana; Gwinea;</w:t>
      </w:r>
      <w:r w:rsidR="000379E5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Gwinea Równikowa; Kamerun; Kenia; Komory; Kongo; Liberia; Madagaskar;  Mali; Majotta; </w:t>
      </w:r>
      <w:r w:rsidR="008846AF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Mauretania;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Mauritius; Mozambik; Niger; Republika Południowej Afryki; Republika Środkowoafrykańska; Republika Zielonego Przylądka; Reunion; Rwanda; Senegal; Seszele; Sierra Leone; Somalia; Sudan; Tanzania; Togo; Uganda; Wybrzeże Kości Słoniowej; Wyspy Świętego Tomasza i Książęca;</w:t>
      </w:r>
      <w:r w:rsidR="00DE0647" w:rsidRPr="00892ECE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</w:t>
      </w:r>
    </w:p>
    <w:p w14:paraId="754BC0C4" w14:textId="0DB81B12" w:rsidR="00DE0647" w:rsidRPr="00310890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</w:pPr>
      <w:r w:rsidRPr="00310890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AZJA:</w:t>
      </w:r>
      <w:r w:rsidR="007F7835" w:rsidRPr="00310890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Afganistan;</w:t>
      </w:r>
      <w:r w:rsidR="00480C8B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Arabia Saudyjska ; Bangladesz; Bhutan; Birma (Mjanmar) Brunei Darussalam; Chiny</w:t>
      </w:r>
      <w:r w:rsidR="00E5296D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; Dżammu i Kaszmir; Filipiny; Hong Kong; Indie ; Indonesia;  Japonia; Jemen; Kambodża;  Laos; Makau; Malezja; Nepal; Oman; Pakistan; Singapur; Sri Lanka; Tajwan; Tajlandia; Timor Wschodni; Wietnam</w:t>
      </w:r>
      <w:r w:rsidR="00E5296D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;</w:t>
      </w:r>
      <w:r w:rsidR="00E5296D" w:rsidRPr="00310890">
        <w:rPr>
          <w:rFonts w:eastAsia="Times New Roman" w:cstheme="minorHAnsi"/>
          <w:color w:val="000000"/>
          <w:kern w:val="0"/>
          <w:sz w:val="24"/>
          <w:szCs w:val="24"/>
          <w:lang w:val="sv-SE" w:eastAsia="pl-PL"/>
          <w14:ligatures w14:val="none"/>
        </w:rPr>
        <w:t xml:space="preserve"> </w:t>
      </w:r>
    </w:p>
    <w:p w14:paraId="4738E712" w14:textId="77777777" w:rsidR="00892ECE" w:rsidRPr="000374F9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Cs/>
          <w:kern w:val="0"/>
          <w:lang w:val="sv-SE" w:eastAsia="pl-PL"/>
          <w14:ligatures w14:val="none"/>
        </w:rPr>
      </w:pPr>
      <w:r w:rsidRPr="00310890">
        <w:rPr>
          <w:rFonts w:eastAsia="Times New Roman" w:cstheme="minorHAnsi"/>
          <w:b/>
          <w:color w:val="00B050"/>
          <w:kern w:val="0"/>
          <w:sz w:val="24"/>
          <w:szCs w:val="24"/>
          <w:lang w:val="sv-SE" w:eastAsia="pl-PL"/>
          <w14:ligatures w14:val="none"/>
        </w:rPr>
        <w:t>AMERYKA PÓŁNOCNA i POŁUDNIOWA:</w:t>
      </w:r>
      <w:r w:rsidRPr="00310890">
        <w:rPr>
          <w:rFonts w:eastAsia="Times New Roman" w:cstheme="minorHAnsi"/>
          <w:bCs/>
          <w:kern w:val="0"/>
          <w:sz w:val="24"/>
          <w:szCs w:val="24"/>
          <w:lang w:val="sv-SE" w:eastAsia="pl-PL"/>
          <w14:ligatures w14:val="none"/>
        </w:rPr>
        <w:t xml:space="preserve">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Anguilla; Antigua i Barbuda; Antyle Holenderskie; Argentyna; Aruba; Bahamy; Barbados; Belize; Bermudy; Boliwia;</w:t>
      </w:r>
      <w:r w:rsidR="0073135C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Bonaire;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Brazylia; Brytyjskie Wyspy Dziewicze; Chile; </w:t>
      </w:r>
      <w:r w:rsidR="0073135C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Curacao; 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Dominika; Dominikana; Ekwador; Grenada; Gujana; Gujana Francuska; Gwadelupa; Gwatemala; Haiti; Honduras; Jamajka; Kajmany; Kolumbia; Kostaryka; Kuba; Martynika; Meksyk; Montserrat; Nikaragua; Panama; Paragwaj; Peru; Portoryko;</w:t>
      </w:r>
      <w:r w:rsidR="0073135C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Saba;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Saint Barthélemy; Saint Kitts i Nevis; Saint Lucia; Saint Vincent i Grenadyny; Salwador; S</w:t>
      </w:r>
      <w:r w:rsidR="00E5296D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a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int Mart</w:t>
      </w:r>
      <w:r w:rsidR="00E5296D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i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>n;</w:t>
      </w:r>
      <w:r w:rsidR="0073135C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Sint Eustatius; Sint Maarten;</w:t>
      </w:r>
      <w:r w:rsidR="00DE0647" w:rsidRPr="000374F9">
        <w:rPr>
          <w:rFonts w:eastAsia="Times New Roman" w:cstheme="minorHAnsi"/>
          <w:color w:val="000000"/>
          <w:kern w:val="0"/>
          <w:lang w:val="sv-SE" w:eastAsia="pl-PL"/>
          <w14:ligatures w14:val="none"/>
        </w:rPr>
        <w:t xml:space="preserve"> Stany Zjednoczone Ameryki (USA); Surinam; Trynidad </w:t>
      </w:r>
    </w:p>
    <w:p w14:paraId="6F61EA3C" w14:textId="5DFCD309" w:rsidR="00DE0647" w:rsidRPr="000374F9" w:rsidRDefault="00DE0647" w:rsidP="00892ECE">
      <w:pPr>
        <w:tabs>
          <w:tab w:val="left" w:pos="-284"/>
          <w:tab w:val="left" w:pos="284"/>
        </w:tabs>
        <w:spacing w:after="0" w:line="240" w:lineRule="auto"/>
        <w:ind w:left="-284" w:right="-283"/>
        <w:contextualSpacing/>
        <w:jc w:val="both"/>
        <w:rPr>
          <w:rFonts w:eastAsia="Times New Roman" w:cstheme="minorHAnsi"/>
          <w:bCs/>
          <w:kern w:val="0"/>
          <w:lang w:eastAsia="pl-PL"/>
          <w14:ligatures w14:val="none"/>
        </w:rPr>
      </w:pP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i Tobago; Turks i Caicos; Urugwaj; Wenezuela; Wyspy Dziewicze Amerykańskie.</w:t>
      </w:r>
    </w:p>
    <w:p w14:paraId="19CD2F60" w14:textId="361DE909" w:rsidR="00DE0647" w:rsidRPr="000374F9" w:rsidRDefault="00BE536E" w:rsidP="0016184C">
      <w:pPr>
        <w:numPr>
          <w:ilvl w:val="1"/>
          <w:numId w:val="1"/>
        </w:numPr>
        <w:tabs>
          <w:tab w:val="left" w:pos="-284"/>
          <w:tab w:val="left" w:pos="284"/>
        </w:tabs>
        <w:spacing w:after="0" w:line="240" w:lineRule="auto"/>
        <w:ind w:left="-284" w:right="-283" w:firstLine="0"/>
        <w:contextualSpacing/>
        <w:jc w:val="both"/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</w:pPr>
      <w:r w:rsidRPr="00BE536E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AUSTRALIA, OCEANIA I WYSPY </w:t>
      </w:r>
      <w:r w:rsidRPr="00480C8B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PACYFIKU: </w:t>
      </w:r>
      <w:r w:rsidR="00DE0647"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Australia; Fidżi;</w:t>
      </w:r>
      <w:r w:rsidR="00502FA7"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Guam;</w:t>
      </w:r>
      <w:r w:rsidR="00DE0647"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Kiribati; Malediwy; Mikronezja; Nauru; Niue; Nowa Kaledonia;</w:t>
      </w:r>
      <w:r w:rsidR="002E6F36"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</w:t>
      </w:r>
      <w:r w:rsidR="00DE0647"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Palau; Papua Nowa Gwinea; Polinezja Francuska; Samoa; Samoa Amerykańskie; Tokelau; Tonga; Tuvalu; Vanuatu; Wallis i Futuna; Wyspy Cooka; Wyspy Marshalla; Wyspy Salomona</w:t>
      </w:r>
      <w:r w:rsidRPr="000374F9">
        <w:rPr>
          <w:rFonts w:eastAsia="Times New Roman" w:cstheme="minorHAnsi"/>
          <w:color w:val="000000"/>
          <w:kern w:val="0"/>
          <w:lang w:eastAsia="pl-PL"/>
          <w14:ligatures w14:val="none"/>
        </w:rPr>
        <w:t>.</w:t>
      </w:r>
    </w:p>
    <w:p w14:paraId="46ED4DC1" w14:textId="131AB14B" w:rsidR="00BE536E" w:rsidRPr="00BE536E" w:rsidRDefault="00BE536E" w:rsidP="0016184C">
      <w:pPr>
        <w:numPr>
          <w:ilvl w:val="0"/>
          <w:numId w:val="1"/>
        </w:numPr>
        <w:tabs>
          <w:tab w:val="left" w:pos="-284"/>
          <w:tab w:val="left" w:pos="284"/>
        </w:tabs>
        <w:spacing w:after="0" w:line="240" w:lineRule="auto"/>
        <w:ind w:left="284" w:right="-283" w:hanging="568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>W związku z dynamicznie zmieniającą się sytuacją epidemiologiczną na świecie, ostateczną</w:t>
      </w:r>
      <w:r w:rsidR="006B77BD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b/>
          <w:color w:val="FF0000"/>
          <w:kern w:val="0"/>
          <w:sz w:val="24"/>
          <w:szCs w:val="24"/>
          <w:lang w:eastAsia="pl-PL"/>
          <w14:ligatures w14:val="none"/>
        </w:rPr>
        <w:t>decyzję o oddaniu krwi podejmuje lekarz kwalifikujący dawcę.</w:t>
      </w:r>
    </w:p>
    <w:p w14:paraId="59B57C79" w14:textId="77777777" w:rsidR="000B2E27" w:rsidRDefault="00BE536E" w:rsidP="002A1A4B">
      <w:pPr>
        <w:numPr>
          <w:ilvl w:val="0"/>
          <w:numId w:val="1"/>
        </w:numPr>
        <w:tabs>
          <w:tab w:val="left" w:pos="-284"/>
          <w:tab w:val="left" w:pos="142"/>
        </w:tabs>
        <w:spacing w:after="0" w:line="240" w:lineRule="auto"/>
        <w:ind w:left="284" w:right="-283" w:hanging="568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 w:rsidRPr="00AE62A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Źródło informacji</w:t>
      </w:r>
      <w:r w:rsidRPr="00AE62A5">
        <w:rPr>
          <w:rFonts w:eastAsia="Times New Roman" w:cstheme="minorHAnsi"/>
          <w:b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: </w:t>
      </w:r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zalecenia </w:t>
      </w:r>
      <w:proofErr w:type="spellStart"/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IHiT</w:t>
      </w:r>
      <w:proofErr w:type="spellEnd"/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,</w:t>
      </w:r>
      <w:r w:rsidRPr="00AE62A5">
        <w:rPr>
          <w:rFonts w:eastAsia="Times New Roman" w:cstheme="minorHAnsi"/>
          <w:b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Pr="00AE62A5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>zalecenia Krajowego Konsultanta w dziedzinie transfuzjologii klinicznej, ECDC, CDC, WHO.</w:t>
      </w:r>
      <w:r w:rsidR="005A4111"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</w:p>
    <w:p w14:paraId="435EE15B" w14:textId="7C1C033F" w:rsidR="00DE0647" w:rsidRPr="005A4111" w:rsidRDefault="005A4111" w:rsidP="000B2E27">
      <w:pPr>
        <w:tabs>
          <w:tab w:val="left" w:pos="-284"/>
          <w:tab w:val="left" w:pos="142"/>
        </w:tabs>
        <w:spacing w:after="0" w:line="240" w:lineRule="auto"/>
        <w:ind w:left="284" w:right="-283"/>
        <w:contextualSpacing/>
        <w:jc w:val="both"/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color w:val="00B050"/>
          <w:kern w:val="0"/>
          <w:sz w:val="24"/>
          <w:szCs w:val="24"/>
          <w:lang w:eastAsia="pl-PL"/>
          <w14:ligatures w14:val="none"/>
        </w:rPr>
        <w:t xml:space="preserve"> </w:t>
      </w:r>
      <w:hyperlink r:id="rId7" w:history="1">
        <w:r w:rsidR="000B2E27" w:rsidRPr="008A72B4">
          <w:rPr>
            <w:rStyle w:val="Hipercze"/>
            <w:rFonts w:eastAsia="Times New Roman" w:cstheme="minorHAnsi"/>
            <w:kern w:val="0"/>
            <w:sz w:val="24"/>
            <w:szCs w:val="24"/>
            <w:shd w:val="clear" w:color="auto" w:fill="FFFFFF"/>
            <w:lang w:eastAsia="pl-PL"/>
            <w14:ligatures w14:val="none"/>
          </w:rPr>
          <w:t>http://ecdc.europa.eu</w:t>
        </w:r>
      </w:hyperlink>
      <w:r w:rsidR="0011144C" w:rsidRPr="005A4111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, </w:t>
      </w:r>
      <w:r w:rsidR="00BE536E" w:rsidRPr="005A4111">
        <w:rPr>
          <w:rFonts w:eastAsia="Times New Roman" w:cstheme="minorHAnsi"/>
          <w:color w:val="0000FF"/>
          <w:kern w:val="0"/>
          <w:sz w:val="24"/>
          <w:szCs w:val="24"/>
          <w:u w:val="single"/>
          <w:lang w:eastAsia="pl-PL"/>
          <w14:ligatures w14:val="none"/>
        </w:rPr>
        <w:t>http://</w:t>
      </w:r>
      <w:hyperlink r:id="rId8" w:history="1">
        <w:r w:rsidR="00BE536E" w:rsidRPr="005A4111">
          <w:rPr>
            <w:rFonts w:eastAsia="Times New Roman" w:cstheme="minorHAnsi"/>
            <w:color w:val="0000FF"/>
            <w:kern w:val="0"/>
            <w:sz w:val="24"/>
            <w:szCs w:val="24"/>
            <w:u w:val="single"/>
            <w:shd w:val="clear" w:color="auto" w:fill="FFFFFF"/>
            <w:lang w:eastAsia="pl-PL"/>
            <w14:ligatures w14:val="none"/>
          </w:rPr>
          <w:t>cdc.gov</w:t>
        </w:r>
      </w:hyperlink>
      <w:r w:rsidR="0011144C" w:rsidRPr="005A4111">
        <w:rPr>
          <w:rFonts w:eastAsia="Times New Roman" w:cstheme="minorHAnsi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, </w:t>
      </w:r>
      <w:hyperlink r:id="rId9" w:history="1">
        <w:r w:rsidR="005C5BBB" w:rsidRPr="005A4111">
          <w:rPr>
            <w:rStyle w:val="Hipercze"/>
            <w:rFonts w:eastAsia="Times New Roman" w:cstheme="minorHAnsi"/>
            <w:kern w:val="0"/>
            <w:sz w:val="24"/>
            <w:szCs w:val="24"/>
            <w:shd w:val="clear" w:color="auto" w:fill="FFFFFF"/>
            <w:lang w:eastAsia="pl-PL"/>
            <w14:ligatures w14:val="none"/>
          </w:rPr>
          <w:t>http://who.int/emergencies</w:t>
        </w:r>
      </w:hyperlink>
    </w:p>
    <w:p w14:paraId="7BD4AF7D" w14:textId="77777777" w:rsidR="00DE0647" w:rsidRDefault="00DE0647" w:rsidP="00BE536E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sectPr w:rsidR="00DE0647" w:rsidSect="005A4111">
      <w:headerReference w:type="default" r:id="rId10"/>
      <w:pgSz w:w="11906" w:h="16838"/>
      <w:pgMar w:top="1134" w:right="709" w:bottom="0" w:left="73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C4EED" w14:textId="77777777" w:rsidR="00F17FCF" w:rsidRDefault="00F17FCF" w:rsidP="00C0093E">
      <w:pPr>
        <w:spacing w:after="0" w:line="240" w:lineRule="auto"/>
      </w:pPr>
      <w:r>
        <w:separator/>
      </w:r>
    </w:p>
  </w:endnote>
  <w:endnote w:type="continuationSeparator" w:id="0">
    <w:p w14:paraId="0B242B05" w14:textId="77777777" w:rsidR="00F17FCF" w:rsidRDefault="00F17FCF" w:rsidP="00C00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BBA2" w14:textId="77777777" w:rsidR="00F17FCF" w:rsidRDefault="00F17FCF" w:rsidP="00C0093E">
      <w:pPr>
        <w:spacing w:after="0" w:line="240" w:lineRule="auto"/>
      </w:pPr>
      <w:r>
        <w:separator/>
      </w:r>
    </w:p>
  </w:footnote>
  <w:footnote w:type="continuationSeparator" w:id="0">
    <w:p w14:paraId="31DD4FBE" w14:textId="77777777" w:rsidR="00F17FCF" w:rsidRDefault="00F17FCF" w:rsidP="00C00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3"/>
      <w:tblW w:w="0" w:type="auto"/>
      <w:jc w:val="center"/>
      <w:tblLook w:val="04A0" w:firstRow="1" w:lastRow="0" w:firstColumn="1" w:lastColumn="0" w:noHBand="0" w:noVBand="1"/>
    </w:tblPr>
    <w:tblGrid>
      <w:gridCol w:w="1840"/>
      <w:gridCol w:w="1274"/>
      <w:gridCol w:w="2407"/>
      <w:gridCol w:w="570"/>
      <w:gridCol w:w="3112"/>
    </w:tblGrid>
    <w:tr w:rsidR="00C0093E" w:rsidRPr="00E921B1" w14:paraId="6551EF37" w14:textId="77777777" w:rsidTr="006B24CE">
      <w:trPr>
        <w:jc w:val="center"/>
      </w:trPr>
      <w:tc>
        <w:tcPr>
          <w:tcW w:w="9203" w:type="dxa"/>
          <w:gridSpan w:val="5"/>
        </w:tcPr>
        <w:p w14:paraId="091624E9" w14:textId="77777777" w:rsidR="00C0093E" w:rsidRPr="00E921B1" w:rsidRDefault="00C0093E" w:rsidP="00D47928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Regionalne Centrum Krwiodawstwa i Krwiolecznictwa</w:t>
          </w:r>
        </w:p>
        <w:p w14:paraId="3192BC63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im. prof. dr. hab. Tadeusza </w:t>
          </w:r>
          <w:proofErr w:type="spellStart"/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Dorobisza</w:t>
          </w:r>
          <w:proofErr w:type="spellEnd"/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we Wrocławiu</w:t>
          </w:r>
        </w:p>
      </w:tc>
    </w:tr>
    <w:tr w:rsidR="00C0093E" w:rsidRPr="00E921B1" w14:paraId="2BC56DE3" w14:textId="77777777" w:rsidTr="006B24CE">
      <w:trPr>
        <w:jc w:val="center"/>
      </w:trPr>
      <w:tc>
        <w:tcPr>
          <w:tcW w:w="3114" w:type="dxa"/>
          <w:gridSpan w:val="2"/>
        </w:tcPr>
        <w:p w14:paraId="1352F53D" w14:textId="28DE7F96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Nr wersji: 0</w:t>
          </w:r>
          <w:r w:rsidR="003629E4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4</w:t>
          </w:r>
        </w:p>
      </w:tc>
      <w:tc>
        <w:tcPr>
          <w:tcW w:w="2977" w:type="dxa"/>
          <w:gridSpan w:val="2"/>
        </w:tcPr>
        <w:p w14:paraId="7096D9FB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sv-SE"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val="sv-SE" w:eastAsia="ar-SA"/>
            </w:rPr>
            <w:t>SOP-DDiP/GL-PR-01</w:t>
          </w:r>
        </w:p>
      </w:tc>
      <w:tc>
        <w:tcPr>
          <w:tcW w:w="3112" w:type="dxa"/>
        </w:tcPr>
        <w:p w14:paraId="6635748F" w14:textId="246F37F0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Strona zał.</w:t>
          </w:r>
          <w:r w:rsidR="006B77BD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>PAGE  \* Arabic  \* MERGEFORMAT</w:instrTex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6B77BD">
            <w:rPr>
              <w:rFonts w:ascii="Times New Roman" w:hAnsi="Times New Roman" w:cs="Times New Roman"/>
              <w:b/>
              <w:bCs/>
              <w:sz w:val="20"/>
              <w:szCs w:val="20"/>
            </w:rPr>
            <w:t>1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  <w:r w:rsidR="006B77BD" w:rsidRPr="00743758">
            <w:rPr>
              <w:rFonts w:ascii="Times New Roman" w:hAnsi="Times New Roman" w:cs="Times New Roman"/>
              <w:sz w:val="20"/>
              <w:szCs w:val="20"/>
            </w:rPr>
            <w:t xml:space="preserve"> z 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>NUMPAGES  \* Arabic  \* MERGEFORMAT</w:instrTex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 w:rsidR="006B77BD">
            <w:rPr>
              <w:rFonts w:ascii="Times New Roman" w:hAnsi="Times New Roman" w:cs="Times New Roman"/>
              <w:b/>
              <w:bCs/>
              <w:sz w:val="20"/>
              <w:szCs w:val="20"/>
            </w:rPr>
            <w:t>11</w:t>
          </w:r>
          <w:r w:rsidR="006B77BD" w:rsidRPr="0074375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</w:p>
      </w:tc>
    </w:tr>
    <w:tr w:rsidR="00C0093E" w:rsidRPr="00E921B1" w14:paraId="47E5B34C" w14:textId="77777777" w:rsidTr="006B24CE">
      <w:trPr>
        <w:jc w:val="center"/>
      </w:trPr>
      <w:tc>
        <w:tcPr>
          <w:tcW w:w="18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5015726F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ar-SA"/>
            </w:rPr>
            <w:t>Załącznik nr:</w:t>
          </w:r>
        </w:p>
      </w:tc>
      <w:tc>
        <w:tcPr>
          <w:tcW w:w="1274" w:type="dxa"/>
          <w:tcBorders>
            <w:left w:val="nil"/>
            <w:right w:val="single" w:sz="4" w:space="0" w:color="auto"/>
          </w:tcBorders>
        </w:tcPr>
        <w:p w14:paraId="61D3E56A" w14:textId="1EAF2E5E" w:rsidR="00C0093E" w:rsidRPr="00E921B1" w:rsidRDefault="00510D2C" w:rsidP="00C0093E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8</w:t>
          </w:r>
        </w:p>
      </w:tc>
      <w:tc>
        <w:tcPr>
          <w:tcW w:w="240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1914EC3A" w14:textId="77777777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ar-SA"/>
            </w:rPr>
            <w:t xml:space="preserve">Wersja zał. nr: </w:t>
          </w:r>
        </w:p>
      </w:tc>
      <w:tc>
        <w:tcPr>
          <w:tcW w:w="570" w:type="dxa"/>
          <w:tcBorders>
            <w:left w:val="nil"/>
          </w:tcBorders>
        </w:tcPr>
        <w:p w14:paraId="52B722F1" w14:textId="066EE107" w:rsidR="00C0093E" w:rsidRPr="00E921B1" w:rsidRDefault="001C0FC6" w:rsidP="00C0093E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2</w:t>
          </w:r>
          <w:r w:rsidR="006E2183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1</w:t>
          </w:r>
        </w:p>
      </w:tc>
      <w:tc>
        <w:tcPr>
          <w:tcW w:w="3112" w:type="dxa"/>
          <w:tcBorders>
            <w:left w:val="nil"/>
          </w:tcBorders>
        </w:tcPr>
        <w:p w14:paraId="56C46864" w14:textId="211ADCD4" w:rsidR="00C0093E" w:rsidRPr="00E921B1" w:rsidRDefault="00C0093E" w:rsidP="00C0093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E921B1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ar-SA"/>
            </w:rPr>
            <w:t>Data:</w:t>
          </w:r>
          <w:r w:rsidRPr="00E921B1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 xml:space="preserve"> </w:t>
          </w:r>
          <w:r w:rsidR="006E2183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26</w:t>
          </w:r>
          <w:r w:rsidR="00553719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.10</w:t>
          </w:r>
          <w:r w:rsidR="003629E4"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  <w:t>.2026</w:t>
          </w:r>
        </w:p>
      </w:tc>
    </w:tr>
  </w:tbl>
  <w:p w14:paraId="3C4DEE1F" w14:textId="77777777" w:rsidR="00C0093E" w:rsidRDefault="00C009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1654A"/>
    <w:multiLevelType w:val="multilevel"/>
    <w:tmpl w:val="9A82D2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354" w:hanging="720"/>
      </w:pPr>
      <w:rPr>
        <w:rFonts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348" w:hanging="1080"/>
      </w:pPr>
      <w:rPr>
        <w:rFonts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-18" w:hanging="108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-24" w:hanging="144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-30" w:hanging="180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-36" w:hanging="216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-402" w:hanging="216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-408" w:hanging="2520"/>
      </w:pPr>
      <w:rPr>
        <w:rFonts w:hint="default"/>
        <w:b/>
        <w:sz w:val="24"/>
      </w:rPr>
    </w:lvl>
  </w:abstractNum>
  <w:num w:numId="1" w16cid:durableId="91058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4E"/>
    <w:rsid w:val="000048FE"/>
    <w:rsid w:val="000067C0"/>
    <w:rsid w:val="0000752E"/>
    <w:rsid w:val="0003200A"/>
    <w:rsid w:val="000374F9"/>
    <w:rsid w:val="000379E5"/>
    <w:rsid w:val="0004175D"/>
    <w:rsid w:val="00043DFA"/>
    <w:rsid w:val="00051696"/>
    <w:rsid w:val="00054A35"/>
    <w:rsid w:val="0008648F"/>
    <w:rsid w:val="00090916"/>
    <w:rsid w:val="00091972"/>
    <w:rsid w:val="000B156B"/>
    <w:rsid w:val="000B2E27"/>
    <w:rsid w:val="000B7B5B"/>
    <w:rsid w:val="000C48D3"/>
    <w:rsid w:val="000D2B0C"/>
    <w:rsid w:val="000D3046"/>
    <w:rsid w:val="000E647D"/>
    <w:rsid w:val="000E70C2"/>
    <w:rsid w:val="000F1F3F"/>
    <w:rsid w:val="00106C23"/>
    <w:rsid w:val="0011144C"/>
    <w:rsid w:val="00122FE5"/>
    <w:rsid w:val="001362C1"/>
    <w:rsid w:val="00147917"/>
    <w:rsid w:val="0016184C"/>
    <w:rsid w:val="00170F9C"/>
    <w:rsid w:val="001B6EEF"/>
    <w:rsid w:val="001C0FC6"/>
    <w:rsid w:val="001D4C7D"/>
    <w:rsid w:val="00205272"/>
    <w:rsid w:val="0020533F"/>
    <w:rsid w:val="00207A70"/>
    <w:rsid w:val="0023644E"/>
    <w:rsid w:val="002649BD"/>
    <w:rsid w:val="002676AD"/>
    <w:rsid w:val="002677F1"/>
    <w:rsid w:val="00281ECD"/>
    <w:rsid w:val="00296B5A"/>
    <w:rsid w:val="002A1A4B"/>
    <w:rsid w:val="002C55CB"/>
    <w:rsid w:val="002E6F36"/>
    <w:rsid w:val="00310890"/>
    <w:rsid w:val="00321B0E"/>
    <w:rsid w:val="003629E4"/>
    <w:rsid w:val="003716E7"/>
    <w:rsid w:val="00382200"/>
    <w:rsid w:val="00397F4E"/>
    <w:rsid w:val="003B2C60"/>
    <w:rsid w:val="00416016"/>
    <w:rsid w:val="0042188D"/>
    <w:rsid w:val="004274A1"/>
    <w:rsid w:val="0045552C"/>
    <w:rsid w:val="00457337"/>
    <w:rsid w:val="00480C8B"/>
    <w:rsid w:val="0049591A"/>
    <w:rsid w:val="004F5D2B"/>
    <w:rsid w:val="00500AE3"/>
    <w:rsid w:val="00502FA7"/>
    <w:rsid w:val="00504D4E"/>
    <w:rsid w:val="00510D2C"/>
    <w:rsid w:val="00513680"/>
    <w:rsid w:val="005223A6"/>
    <w:rsid w:val="00532344"/>
    <w:rsid w:val="00553719"/>
    <w:rsid w:val="00570AA5"/>
    <w:rsid w:val="00597845"/>
    <w:rsid w:val="005A4111"/>
    <w:rsid w:val="005C5BBB"/>
    <w:rsid w:val="005C6603"/>
    <w:rsid w:val="005D7131"/>
    <w:rsid w:val="005E7B6D"/>
    <w:rsid w:val="005F4949"/>
    <w:rsid w:val="005F7D0B"/>
    <w:rsid w:val="00613A67"/>
    <w:rsid w:val="00652185"/>
    <w:rsid w:val="00673CC1"/>
    <w:rsid w:val="00690056"/>
    <w:rsid w:val="006A2823"/>
    <w:rsid w:val="006B24CE"/>
    <w:rsid w:val="006B4BB1"/>
    <w:rsid w:val="006B77BD"/>
    <w:rsid w:val="006D5B92"/>
    <w:rsid w:val="006E2183"/>
    <w:rsid w:val="006E59AB"/>
    <w:rsid w:val="0073135C"/>
    <w:rsid w:val="007867D3"/>
    <w:rsid w:val="007C64CD"/>
    <w:rsid w:val="007F7835"/>
    <w:rsid w:val="0080024D"/>
    <w:rsid w:val="008009D3"/>
    <w:rsid w:val="00815709"/>
    <w:rsid w:val="008160A3"/>
    <w:rsid w:val="00845D2B"/>
    <w:rsid w:val="00855D01"/>
    <w:rsid w:val="00866A8E"/>
    <w:rsid w:val="008704C8"/>
    <w:rsid w:val="008846AF"/>
    <w:rsid w:val="0088555C"/>
    <w:rsid w:val="0089238A"/>
    <w:rsid w:val="00892ECE"/>
    <w:rsid w:val="00897C0D"/>
    <w:rsid w:val="008E0DC5"/>
    <w:rsid w:val="0092593C"/>
    <w:rsid w:val="0095400F"/>
    <w:rsid w:val="00986E16"/>
    <w:rsid w:val="009A6100"/>
    <w:rsid w:val="009C2E10"/>
    <w:rsid w:val="009D34E1"/>
    <w:rsid w:val="009D73F0"/>
    <w:rsid w:val="00A0231E"/>
    <w:rsid w:val="00A10EC4"/>
    <w:rsid w:val="00A27AFD"/>
    <w:rsid w:val="00A36501"/>
    <w:rsid w:val="00A43D7A"/>
    <w:rsid w:val="00A46FC3"/>
    <w:rsid w:val="00A50E17"/>
    <w:rsid w:val="00A65272"/>
    <w:rsid w:val="00A70D7C"/>
    <w:rsid w:val="00A746EC"/>
    <w:rsid w:val="00A85400"/>
    <w:rsid w:val="00AB2114"/>
    <w:rsid w:val="00AE62A5"/>
    <w:rsid w:val="00AF5A91"/>
    <w:rsid w:val="00AF748C"/>
    <w:rsid w:val="00B1040A"/>
    <w:rsid w:val="00B13518"/>
    <w:rsid w:val="00B15A91"/>
    <w:rsid w:val="00B15E54"/>
    <w:rsid w:val="00B17A24"/>
    <w:rsid w:val="00B2699C"/>
    <w:rsid w:val="00B26C28"/>
    <w:rsid w:val="00B45851"/>
    <w:rsid w:val="00B526F9"/>
    <w:rsid w:val="00B6158B"/>
    <w:rsid w:val="00B74DB2"/>
    <w:rsid w:val="00B96A04"/>
    <w:rsid w:val="00BA2B92"/>
    <w:rsid w:val="00BB0E49"/>
    <w:rsid w:val="00BD7063"/>
    <w:rsid w:val="00BE536E"/>
    <w:rsid w:val="00BF6142"/>
    <w:rsid w:val="00C0093E"/>
    <w:rsid w:val="00C02EF7"/>
    <w:rsid w:val="00C146A8"/>
    <w:rsid w:val="00C25CDD"/>
    <w:rsid w:val="00C60D29"/>
    <w:rsid w:val="00C70931"/>
    <w:rsid w:val="00C776A5"/>
    <w:rsid w:val="00C81B56"/>
    <w:rsid w:val="00C83F62"/>
    <w:rsid w:val="00CC175D"/>
    <w:rsid w:val="00CD715A"/>
    <w:rsid w:val="00CE77FF"/>
    <w:rsid w:val="00CF0313"/>
    <w:rsid w:val="00D12F13"/>
    <w:rsid w:val="00D453FF"/>
    <w:rsid w:val="00D4765D"/>
    <w:rsid w:val="00D47928"/>
    <w:rsid w:val="00D51916"/>
    <w:rsid w:val="00D61D8C"/>
    <w:rsid w:val="00D7118F"/>
    <w:rsid w:val="00D711D0"/>
    <w:rsid w:val="00D818C3"/>
    <w:rsid w:val="00D87174"/>
    <w:rsid w:val="00D87222"/>
    <w:rsid w:val="00DA46CA"/>
    <w:rsid w:val="00DB7248"/>
    <w:rsid w:val="00DC0BB5"/>
    <w:rsid w:val="00DE0647"/>
    <w:rsid w:val="00DF0340"/>
    <w:rsid w:val="00E17703"/>
    <w:rsid w:val="00E45012"/>
    <w:rsid w:val="00E5296D"/>
    <w:rsid w:val="00E52EAB"/>
    <w:rsid w:val="00E57C38"/>
    <w:rsid w:val="00E7478B"/>
    <w:rsid w:val="00E93690"/>
    <w:rsid w:val="00EB2D33"/>
    <w:rsid w:val="00F0222D"/>
    <w:rsid w:val="00F03278"/>
    <w:rsid w:val="00F17FCF"/>
    <w:rsid w:val="00F2362F"/>
    <w:rsid w:val="00F2374A"/>
    <w:rsid w:val="00F253E8"/>
    <w:rsid w:val="00F36474"/>
    <w:rsid w:val="00F4028E"/>
    <w:rsid w:val="00F5422E"/>
    <w:rsid w:val="00F702DF"/>
    <w:rsid w:val="00FB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C44D2"/>
  <w15:chartTrackingRefBased/>
  <w15:docId w15:val="{ED33F242-446E-4B34-98E9-62F77814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3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0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93E"/>
  </w:style>
  <w:style w:type="paragraph" w:styleId="Stopka">
    <w:name w:val="footer"/>
    <w:basedOn w:val="Normalny"/>
    <w:link w:val="StopkaZnak"/>
    <w:uiPriority w:val="99"/>
    <w:unhideWhenUsed/>
    <w:rsid w:val="00C00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93E"/>
  </w:style>
  <w:style w:type="table" w:customStyle="1" w:styleId="Tabela-Siatka3">
    <w:name w:val="Tabela - Siatka3"/>
    <w:basedOn w:val="Standardowy"/>
    <w:next w:val="Tabela-Siatka"/>
    <w:uiPriority w:val="39"/>
    <w:rsid w:val="00C0093E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00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97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BE536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320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0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0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0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00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C5B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5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dc.europa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ho.int/emergencie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1136</Words>
  <Characters>6822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AWCh</dc:creator>
  <cp:keywords/>
  <dc:description/>
  <cp:lastModifiedBy>AWCh</cp:lastModifiedBy>
  <cp:revision>67</cp:revision>
  <cp:lastPrinted>2026-10-12T09:00:00Z</cp:lastPrinted>
  <dcterms:created xsi:type="dcterms:W3CDTF">2026-05-12T10:06:00Z</dcterms:created>
  <dcterms:modified xsi:type="dcterms:W3CDTF">2026-10-23T11:28:00Z</dcterms:modified>
</cp:coreProperties>
</file>