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F5" w:rsidRDefault="00812CF5" w:rsidP="00812CF5">
      <w:pPr>
        <w:pStyle w:val="Nagwek1"/>
        <w:jc w:val="right"/>
        <w:rPr>
          <w:rFonts w:ascii="Times New Roman" w:hAnsi="Times New Roman"/>
          <w:i/>
          <w:iCs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Cs/>
          <w:i/>
          <w:iCs/>
          <w:sz w:val="22"/>
          <w:szCs w:val="22"/>
        </w:rPr>
        <w:t>Załącznik nr 5 do SIWZ</w:t>
      </w:r>
    </w:p>
    <w:p w:rsidR="00812CF5" w:rsidRDefault="00812CF5" w:rsidP="00812CF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812CF5" w:rsidRDefault="00812CF5" w:rsidP="00812CF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812CF5" w:rsidRDefault="00812CF5" w:rsidP="00812CF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Istotne postanowienia umowy</w:t>
      </w:r>
    </w:p>
    <w:p w:rsidR="00812CF5" w:rsidRDefault="00812CF5" w:rsidP="00812CF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812CF5" w:rsidRDefault="00812CF5" w:rsidP="00812CF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u w:val="single"/>
        </w:rPr>
      </w:pPr>
    </w:p>
    <w:p w:rsidR="00812CF5" w:rsidRDefault="00812CF5" w:rsidP="00812CF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Umowa została poprzedzona postępowaniem prowadzonym w trybie przetargu nieograniczonego na podstawie </w:t>
      </w:r>
      <w:r>
        <w:rPr>
          <w:rFonts w:ascii="Times New Roman" w:hAnsi="Times New Roman"/>
          <w:sz w:val="22"/>
          <w:szCs w:val="22"/>
        </w:rPr>
        <w:t>ustawy z dnia 29 stycznia 2004 r. – prawo zamówień publicznych (tekst jednolity - Dz. U. z 2018 poz. 1986 ze zm.)</w:t>
      </w:r>
    </w:p>
    <w:p w:rsidR="00505277" w:rsidRPr="00505277" w:rsidRDefault="00812CF5" w:rsidP="00505277">
      <w:pPr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2"/>
          <w:szCs w:val="22"/>
        </w:rPr>
      </w:pPr>
      <w:r w:rsidRPr="00505277">
        <w:rPr>
          <w:rFonts w:ascii="Times New Roman" w:hAnsi="Times New Roman"/>
          <w:bCs/>
          <w:sz w:val="22"/>
          <w:szCs w:val="22"/>
        </w:rPr>
        <w:t>Umowa obejmuje: sprzedaż  energii  elektrycznej   do  obiektów Zamawiającego, zgodnie z warunkami określonymi w SIWZ</w:t>
      </w:r>
      <w:r w:rsidR="008240B7" w:rsidRPr="008240B7">
        <w:rPr>
          <w:rFonts w:ascii="Times New Roman" w:hAnsi="Times New Roman"/>
        </w:rPr>
        <w:t xml:space="preserve"> </w:t>
      </w:r>
      <w:r w:rsidR="008240B7">
        <w:rPr>
          <w:rFonts w:ascii="Times New Roman" w:hAnsi="Times New Roman"/>
        </w:rPr>
        <w:t>wraz ze zmianami pismem z dn. 08.01.2019 r.</w:t>
      </w:r>
      <w:r w:rsidRPr="00505277">
        <w:rPr>
          <w:rFonts w:ascii="Times New Roman" w:hAnsi="Times New Roman"/>
          <w:bCs/>
          <w:sz w:val="22"/>
          <w:szCs w:val="22"/>
        </w:rPr>
        <w:t xml:space="preserve"> i w  umowie oraz zgodnie z obowiązującymi przepisami prawa.</w:t>
      </w:r>
      <w:r w:rsidR="00505277">
        <w:rPr>
          <w:rFonts w:ascii="Times New Roman" w:hAnsi="Times New Roman"/>
          <w:bCs/>
          <w:sz w:val="22"/>
          <w:szCs w:val="22"/>
        </w:rPr>
        <w:t xml:space="preserve"> </w:t>
      </w:r>
      <w:r w:rsidR="00505277" w:rsidRPr="00505277">
        <w:rPr>
          <w:rFonts w:cs="Arial"/>
          <w:sz w:val="22"/>
          <w:szCs w:val="22"/>
        </w:rPr>
        <w:t>Sprzedaż energii elektrycznej rozpocznie się niezwłocznie po podpisaniu umowy nie później niż od 18.02.2019 i będzie realizowana do końca 2019 roku , tj. do 31.12.2019 r., z zastrzeżeniem, że sprzedaż energii elektrycznej rozpocznie się po pozytywnie przeprowadzonym procesie zmiany sprzedawcy przez OSD</w:t>
      </w:r>
      <w:r w:rsidR="00E07EE9">
        <w:rPr>
          <w:rFonts w:cs="Arial"/>
          <w:sz w:val="22"/>
          <w:szCs w:val="22"/>
        </w:rPr>
        <w:t>.</w:t>
      </w:r>
      <w:r w:rsidR="008240B7">
        <w:rPr>
          <w:rFonts w:cs="Arial"/>
          <w:sz w:val="22"/>
          <w:szCs w:val="22"/>
        </w:rPr>
        <w:t xml:space="preserve"> </w:t>
      </w:r>
    </w:p>
    <w:p w:rsidR="00812CF5" w:rsidRDefault="00812CF5" w:rsidP="00812CF5">
      <w:pPr>
        <w:ind w:left="709" w:hanging="283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2.1</w:t>
      </w:r>
      <w:r>
        <w:rPr>
          <w:rFonts w:ascii="Times New Roman" w:hAnsi="Times New Roman"/>
          <w:sz w:val="22"/>
          <w:szCs w:val="22"/>
        </w:rPr>
        <w:t xml:space="preserve">  W przypadku wykorzystania kwoty, o której mowa w umowie rozwiązanie umowy następuje z ostatnim dniem okresu rozliczeniowego następującym po okresie, w którym oświadczenie o wypowiedzeniu dotarło do Wykonawcy. Zamawiający zobowiązany jest do uregulowania wszelkich należności za dostarczoną energię do dnia rozwiązania umowy.</w:t>
      </w:r>
    </w:p>
    <w:p w:rsidR="00812CF5" w:rsidRDefault="00812CF5" w:rsidP="00812CF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Wykonawca zapewni   Zamawiającemu   dostęp   do   informacji   o   danych   pomiarowo-rozliczeniowych    energii    elektrycznej    pobranej    przez    Zamawiającego otrzymanych od OSD.</w:t>
      </w:r>
    </w:p>
    <w:p w:rsidR="00812CF5" w:rsidRDefault="00812CF5" w:rsidP="00812CF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Wykonawca będzie pełnił </w:t>
      </w:r>
      <w:r>
        <w:rPr>
          <w:rFonts w:ascii="Times New Roman" w:hAnsi="Times New Roman"/>
          <w:spacing w:val="7"/>
          <w:sz w:val="22"/>
          <w:szCs w:val="22"/>
        </w:rPr>
        <w:t xml:space="preserve">funkcję Operatora Handlowego i Podmiotu </w:t>
      </w:r>
      <w:r>
        <w:rPr>
          <w:rFonts w:ascii="Times New Roman" w:hAnsi="Times New Roman"/>
          <w:sz w:val="22"/>
          <w:szCs w:val="22"/>
        </w:rPr>
        <w:t xml:space="preserve">Odpowiedzialnego za Bilansowanie Handlowe dla energii elektrycznej sprzedanej do </w:t>
      </w:r>
      <w:r>
        <w:rPr>
          <w:rFonts w:ascii="Times New Roman" w:hAnsi="Times New Roman"/>
          <w:spacing w:val="-7"/>
          <w:sz w:val="22"/>
          <w:szCs w:val="22"/>
        </w:rPr>
        <w:t xml:space="preserve">obiektów Zamawiającego. Bilansowanie rozumiane jest jako pokrycie strat wynikających z </w:t>
      </w:r>
      <w:r>
        <w:rPr>
          <w:rFonts w:ascii="Times New Roman" w:hAnsi="Times New Roman"/>
          <w:spacing w:val="-4"/>
          <w:sz w:val="22"/>
          <w:szCs w:val="22"/>
        </w:rPr>
        <w:t xml:space="preserve">różnicy zużycia energii prognozowanego w stosunku do rzeczywistego w danym okresie </w:t>
      </w:r>
      <w:r>
        <w:rPr>
          <w:rFonts w:ascii="Times New Roman" w:hAnsi="Times New Roman"/>
          <w:spacing w:val="-7"/>
          <w:sz w:val="22"/>
          <w:szCs w:val="22"/>
        </w:rPr>
        <w:t>rozliczeniowym.</w:t>
      </w:r>
    </w:p>
    <w:p w:rsidR="00812CF5" w:rsidRDefault="00812CF5" w:rsidP="00812CF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 xml:space="preserve">Zamawiającego będzie zwolniony z wszelkich kosztów i obowiązków związanych zbilansowaniem   handlowym    oraz    przygotowywaniem    i    zgłaszaniem    grafików </w:t>
      </w:r>
      <w:r>
        <w:rPr>
          <w:rFonts w:ascii="Times New Roman" w:hAnsi="Times New Roman"/>
          <w:sz w:val="22"/>
          <w:szCs w:val="22"/>
        </w:rPr>
        <w:t xml:space="preserve">zapotrzebowania na energię elektryczną do Operatora Systemu Dystrybucyjnego oraz </w:t>
      </w:r>
      <w:r>
        <w:rPr>
          <w:rFonts w:ascii="Times New Roman" w:hAnsi="Times New Roman"/>
          <w:spacing w:val="-7"/>
          <w:sz w:val="22"/>
          <w:szCs w:val="22"/>
        </w:rPr>
        <w:t>Operatora Systemu Przesyłowego.</w:t>
      </w:r>
    </w:p>
    <w:p w:rsidR="00812CF5" w:rsidRDefault="00812CF5" w:rsidP="00812CF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 xml:space="preserve">Wykonawca zapewni Zamawiającemu standardy  jakościowe obsługi  odbiorców </w:t>
      </w:r>
      <w:r>
        <w:rPr>
          <w:rFonts w:ascii="Times New Roman" w:hAnsi="Times New Roman"/>
          <w:spacing w:val="-6"/>
          <w:sz w:val="22"/>
          <w:szCs w:val="22"/>
        </w:rPr>
        <w:t>zgodne z obowiązującymi przepisami Prawa energetycznego.</w:t>
      </w:r>
    </w:p>
    <w:p w:rsidR="00812CF5" w:rsidRDefault="00812CF5" w:rsidP="00812CF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 xml:space="preserve">W przypadku    niedotrzymania    standardów   jakościowych    obsługi    odbiorców określonych </w:t>
      </w:r>
      <w:r>
        <w:rPr>
          <w:rFonts w:ascii="Times New Roman" w:hAnsi="Times New Roman"/>
          <w:spacing w:val="-1"/>
          <w:sz w:val="22"/>
          <w:szCs w:val="22"/>
        </w:rPr>
        <w:t xml:space="preserve">obowiązującymi przepisami Prawa energetycznego, Wykonawca zobowiązany jest do udzielenia bonifikat w wysokości określonych  Prawem energetycznym oraz zgodnie z </w:t>
      </w:r>
      <w:r>
        <w:rPr>
          <w:rFonts w:ascii="Times New Roman" w:hAnsi="Times New Roman"/>
          <w:spacing w:val="-6"/>
          <w:sz w:val="22"/>
          <w:szCs w:val="22"/>
        </w:rPr>
        <w:t>obowiązującymi rozporządzeniami do ww. ustawy.</w:t>
      </w:r>
    </w:p>
    <w:p w:rsidR="00812CF5" w:rsidRDefault="00812CF5" w:rsidP="00812CF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 xml:space="preserve">Wykonawca zobowiązuje się do </w:t>
      </w:r>
      <w:r>
        <w:rPr>
          <w:rFonts w:ascii="Times New Roman" w:hAnsi="Times New Roman"/>
          <w:bCs/>
          <w:sz w:val="22"/>
          <w:szCs w:val="22"/>
        </w:rPr>
        <w:t xml:space="preserve">przyjmowania od Zamawiającego i rozpatrywania zgłoszeń i reklamacji dotyczących  sprzedawanej energii elektrycznej </w:t>
      </w:r>
    </w:p>
    <w:p w:rsidR="00812CF5" w:rsidRDefault="00812CF5" w:rsidP="00812CF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zobowi</w:t>
      </w:r>
      <w:r>
        <w:rPr>
          <w:rFonts w:ascii="Times New Roman" w:eastAsia="TimesNewRoman" w:hAnsi="Times New Roman"/>
          <w:sz w:val="22"/>
          <w:szCs w:val="22"/>
        </w:rPr>
        <w:t>ą</w:t>
      </w:r>
      <w:r>
        <w:rPr>
          <w:rFonts w:ascii="Times New Roman" w:hAnsi="Times New Roman"/>
          <w:sz w:val="22"/>
          <w:szCs w:val="22"/>
        </w:rPr>
        <w:t>zany jest do posiadania - przez cały okres obowi</w:t>
      </w:r>
      <w:r>
        <w:rPr>
          <w:rFonts w:ascii="Times New Roman" w:eastAsia="TimesNewRoman" w:hAnsi="Times New Roman"/>
          <w:sz w:val="22"/>
          <w:szCs w:val="22"/>
        </w:rPr>
        <w:t>ą</w:t>
      </w:r>
      <w:r>
        <w:rPr>
          <w:rFonts w:ascii="Times New Roman" w:hAnsi="Times New Roman"/>
          <w:sz w:val="22"/>
          <w:szCs w:val="22"/>
        </w:rPr>
        <w:t>zywania niniejszej umowy - Generalnej umowy Dystrybucyjnej zawartej z firmą TAURON Dystrybucja SA.</w:t>
      </w:r>
    </w:p>
    <w:p w:rsidR="00812CF5" w:rsidRDefault="00812CF5" w:rsidP="00812CF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Zamawiający zobowiązuje się do pobierania energii elektrycznej zgodnie z obowiązującymi przepisami i warunkami określonymi w SIWZ,</w:t>
      </w:r>
    </w:p>
    <w:p w:rsidR="00812CF5" w:rsidRDefault="00812CF5" w:rsidP="00812CF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Zamawiający zobowiązuje się do terminowego regulowania należności za energię elektryczną,</w:t>
      </w:r>
    </w:p>
    <w:p w:rsidR="00812CF5" w:rsidRDefault="00812CF5" w:rsidP="00812CF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Sprzedawana energia elektryczna będzie rozliczana według ceny jednostkowej energii elektrycznej netto określonej w umowie.</w:t>
      </w:r>
    </w:p>
    <w:p w:rsidR="00812CF5" w:rsidRDefault="00812CF5" w:rsidP="00812CF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Cena jednostkowa </w:t>
      </w:r>
      <w:r>
        <w:rPr>
          <w:rFonts w:ascii="Times New Roman" w:eastAsia="TimesNewRoman,Bold" w:hAnsi="Times New Roman"/>
          <w:bCs/>
          <w:sz w:val="22"/>
          <w:szCs w:val="22"/>
        </w:rPr>
        <w:t xml:space="preserve">1 kWh </w:t>
      </w:r>
      <w:r>
        <w:rPr>
          <w:rFonts w:ascii="Times New Roman" w:hAnsi="Times New Roman"/>
          <w:sz w:val="22"/>
          <w:szCs w:val="22"/>
        </w:rPr>
        <w:t xml:space="preserve">oraz </w:t>
      </w:r>
      <w:r>
        <w:rPr>
          <w:rFonts w:ascii="Times New Roman" w:eastAsia="TimesNewRoman,Bold" w:hAnsi="Times New Roman"/>
          <w:bCs/>
          <w:sz w:val="22"/>
          <w:szCs w:val="22"/>
        </w:rPr>
        <w:t xml:space="preserve">opłata handlowa </w:t>
      </w:r>
      <w:r>
        <w:rPr>
          <w:rFonts w:ascii="Times New Roman" w:hAnsi="Times New Roman"/>
          <w:sz w:val="22"/>
          <w:szCs w:val="22"/>
        </w:rPr>
        <w:t>określona w ofercie przetargowej nie ulegnie podwyższeniu w okresie obowiązywania Umowy.</w:t>
      </w:r>
      <w:r>
        <w:rPr>
          <w:rFonts w:ascii="Times New Roman" w:eastAsia="TimesNewRoman,Bold" w:hAnsi="Times New Roman"/>
          <w:bCs/>
          <w:sz w:val="22"/>
          <w:szCs w:val="22"/>
        </w:rPr>
        <w:t xml:space="preserve"> </w:t>
      </w:r>
    </w:p>
    <w:p w:rsidR="00812CF5" w:rsidRDefault="00812CF5" w:rsidP="00812CF5">
      <w:pPr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</w:rPr>
        <w:t>Należność Wykonawcy za zużytą energię elektryczną w okresach rozliczeniowych udostępnionych przez OSD, obliczana będzie na podstawie danych pomiarowych otrzymanych od OSD i ceny jednostkowej energii elektrycznej określonej w umowie. Do wyliczonej należności Sprzedawca doliczy podatek VAT według obowiązującej stawki</w:t>
      </w:r>
      <w:r>
        <w:t>.</w:t>
      </w:r>
    </w:p>
    <w:p w:rsidR="00812CF5" w:rsidRDefault="00812CF5" w:rsidP="00812CF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Zmiany do umowy (wyłącznie w formie aneksu):</w:t>
      </w:r>
    </w:p>
    <w:p w:rsidR="00812CF5" w:rsidRDefault="00812CF5" w:rsidP="00812CF5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w przypadku zmiany stawki podatku VAT zmianie ulegnie kwota podatku VAT i cena brutto stosownie do zmiany wysokości podatku VAT, a  cena netto pozostanie bez zmian. W </w:t>
      </w:r>
      <w:r>
        <w:rPr>
          <w:rFonts w:ascii="Times New Roman" w:hAnsi="Times New Roman"/>
        </w:rPr>
        <w:lastRenderedPageBreak/>
        <w:t>przypadku zmiany stawki podatku akcyzowego zmianie ulegnie cena netto stosownie do zmiany wysokości podatku akcyzowego. Zmiany następują z dniem wejścia w życie aktu prawnego zmieniającego ww. stawki.</w:t>
      </w:r>
    </w:p>
    <w:p w:rsidR="00812CF5" w:rsidRDefault="00812CF5" w:rsidP="00812CF5">
      <w:pPr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zmiany terminu obowiązywania umowy - Zamawiający zastrzega sobie możliwość dokonania zmiany terminu obowiązywania umowy </w:t>
      </w:r>
      <w:proofErr w:type="spellStart"/>
      <w:r>
        <w:rPr>
          <w:rFonts w:ascii="Times New Roman" w:hAnsi="Times New Roman"/>
          <w:sz w:val="22"/>
          <w:szCs w:val="22"/>
        </w:rPr>
        <w:t>tj</w:t>
      </w:r>
      <w:proofErr w:type="spellEnd"/>
      <w:r>
        <w:rPr>
          <w:rFonts w:ascii="Times New Roman" w:hAnsi="Times New Roman"/>
          <w:sz w:val="22"/>
          <w:szCs w:val="22"/>
        </w:rPr>
        <w:t xml:space="preserve"> przedłużenie terminu trwania umowy za zgodą Wykonawcy w  sytuacji niewykorzystania wartości brutto umowy do pierwotnego terminu obowiązywania umowy.</w:t>
      </w:r>
    </w:p>
    <w:p w:rsidR="00812CF5" w:rsidRDefault="00812CF5" w:rsidP="00812CF5">
      <w:pPr>
        <w:ind w:left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c) obniżenia ceny jednostkowej energii – Zamawiający dopuszcza możliwość zmniejszenia wynagrodzenia Wykonawcy w przypadku zastosowania dodatkowych rabatów, upustów przez wykonawcę  w trakcie trwania umowy.</w:t>
      </w:r>
    </w:p>
    <w:p w:rsidR="00812CF5" w:rsidRDefault="00812CF5" w:rsidP="00812CF5">
      <w:pPr>
        <w:ind w:left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d) zmiana grupy taryfowej, o ile taka zmiana jest możliwa  wg taryfy właściwego OSD. W przypadku takiej zmiany zastosowanie będą miały odpowiednie stawki całodobowe za energię elektryczną.</w:t>
      </w:r>
    </w:p>
    <w:p w:rsidR="00812CF5" w:rsidRDefault="00812CF5" w:rsidP="00812CF5">
      <w:pPr>
        <w:autoSpaceDE w:val="0"/>
        <w:autoSpaceDN w:val="0"/>
        <w:adjustRightInd w:val="0"/>
        <w:ind w:left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e) zmiana danych Wykonawcy ( np.: zmiana siedziby, adresu, nazwy) lub zmiana wynikająca z przekształcenia podmiotowego po stronie Wykonawcy, np.: w formie sukcesji uniwersalnej;</w:t>
      </w:r>
    </w:p>
    <w:p w:rsidR="00812CF5" w:rsidRDefault="00812CF5" w:rsidP="00812CF5">
      <w:pPr>
        <w:tabs>
          <w:tab w:val="left" w:pos="567"/>
        </w:tabs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zastrzega sobie również możliwość zmiany, z zastrzeżeniem art. 140 ust. 1 i 3 ustawy Prawo zamówień publicznych, w przypadku:</w:t>
      </w:r>
    </w:p>
    <w:p w:rsidR="00812CF5" w:rsidRDefault="00812CF5" w:rsidP="00812CF5">
      <w:pPr>
        <w:tabs>
          <w:tab w:val="left" w:pos="567"/>
        </w:tabs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zmiany w obowiązujących przepisach prawa mające wpływ na przedmiot  i warunki umowy oraz zmiany sytuacji prawnej  lub faktycznej Wykonawcy i/lub Zamawiającego skutkującej brakiem możliwości realizacji przedmiotu umowy,</w:t>
      </w:r>
    </w:p>
    <w:p w:rsidR="00505277" w:rsidRPr="00B629CF" w:rsidRDefault="00505277" w:rsidP="00B629C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B629CF">
        <w:rPr>
          <w:rFonts w:cs="Arial"/>
          <w:iCs/>
          <w:sz w:val="22"/>
          <w:szCs w:val="22"/>
        </w:rPr>
        <w:t>Podstawą dokonania zapłaty przez Zamawiającego będzie faktura VAT wystawiona przez Wykonawcę, należność będzie płatna przelewem w terminie 30 dni od daty wystawienia Zamawiającemu faktury.</w:t>
      </w:r>
    </w:p>
    <w:p w:rsidR="00812CF5" w:rsidRDefault="00812CF5" w:rsidP="00812CF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Do każdej faktury Wykonawca załączy specyfikację określającą ilości energii elektrycznej pobranej przez Zamawiającego.</w:t>
      </w:r>
    </w:p>
    <w:p w:rsidR="00812CF5" w:rsidRDefault="00812CF5" w:rsidP="00812CF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Rozliczenia za pobraną energię elektryczną odbywać się będą w okresach zgodnych z </w:t>
      </w:r>
      <w:r>
        <w:rPr>
          <w:rFonts w:ascii="Times New Roman" w:hAnsi="Times New Roman"/>
          <w:spacing w:val="-7"/>
          <w:sz w:val="22"/>
          <w:szCs w:val="22"/>
        </w:rPr>
        <w:t>okresami rozliczeniowymi stosowanymi przez OSD.</w:t>
      </w:r>
    </w:p>
    <w:p w:rsidR="00505277" w:rsidRDefault="00505277" w:rsidP="00505277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19. </w:t>
      </w:r>
      <w:r>
        <w:rPr>
          <w:rFonts w:cs="Arial"/>
          <w:sz w:val="22"/>
          <w:szCs w:val="22"/>
        </w:rPr>
        <w:t>Wykonawca w czasie obowiązywania umowy jest zobowiązany niezwłocznie (nie później niż w ciągu 2 dni)  poinformować na piśmie Zamawiającego o:</w:t>
      </w:r>
    </w:p>
    <w:p w:rsidR="00505277" w:rsidRDefault="00505277" w:rsidP="00B629CF">
      <w:pPr>
        <w:ind w:left="404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19.1</w:t>
      </w:r>
      <w:r>
        <w:rPr>
          <w:rFonts w:cs="Arial"/>
          <w:sz w:val="22"/>
          <w:szCs w:val="22"/>
        </w:rPr>
        <w:t xml:space="preserve"> zamiarze zaprzestania świadczenia usługi będącej przedmiotem umowy, nie później niż w terminie 30</w:t>
      </w:r>
      <w:r w:rsidR="00B629C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dni od dnia podjęcia decyzji o swym zamiarze,</w:t>
      </w:r>
    </w:p>
    <w:p w:rsidR="00505277" w:rsidRDefault="00505277" w:rsidP="00505277">
      <w:pPr>
        <w:tabs>
          <w:tab w:val="left" w:pos="1276"/>
        </w:tabs>
        <w:ind w:left="415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19.2</w:t>
      </w:r>
      <w:r>
        <w:rPr>
          <w:rFonts w:cs="Arial"/>
          <w:sz w:val="22"/>
          <w:szCs w:val="22"/>
        </w:rPr>
        <w:t>. a w przypadku zagrożenia ciągłości działania  także zobowiązany jest poinformować Zamawiającego o działaniach prowadzących do zachowania ciągłości świadczenia usług.</w:t>
      </w:r>
    </w:p>
    <w:p w:rsidR="00505277" w:rsidRPr="00505277" w:rsidRDefault="00505277" w:rsidP="00505277">
      <w:pPr>
        <w:ind w:left="720"/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cs="Arial"/>
          <w:sz w:val="22"/>
          <w:szCs w:val="22"/>
        </w:rPr>
        <w:t xml:space="preserve"> W przypadku niedopełnienia powyższego obowiązku, o którym mowa w pkt 19. 1 Wykonawca zapłaci karę umowną w wysokości 20 % wartości brutto faktury poprzedzającej zaprzestanie świadczenia usługi będącej przedmiotem umowy i Wykonawca wyraża na to zgodę , przy czym Zamawiający ma prawo do potrącenia należności naliczonych z tytułu kar umownych z płatności za faktury Wykonawcy, na podstawie noty obciążeniowej wystawionej przez Zamawiającego.</w:t>
      </w:r>
    </w:p>
    <w:p w:rsidR="00812CF5" w:rsidRDefault="00812CF5" w:rsidP="008240B7">
      <w:pPr>
        <w:numPr>
          <w:ilvl w:val="0"/>
          <w:numId w:val="4"/>
        </w:numPr>
        <w:jc w:val="both"/>
        <w:rPr>
          <w:rFonts w:ascii="Times New Roman" w:hAnsi="Times New Roman"/>
          <w:color w:val="FF0000"/>
          <w:sz w:val="22"/>
          <w:szCs w:val="22"/>
        </w:rPr>
      </w:pPr>
      <w:r w:rsidRPr="00505277">
        <w:rPr>
          <w:rFonts w:ascii="Times New Roman" w:hAnsi="Times New Roman"/>
          <w:sz w:val="22"/>
          <w:szCs w:val="22"/>
        </w:rPr>
        <w:t>Niezależnie od zapłaty kary umownej, Zamawiający może dochodzić naprawienia szkody na</w:t>
      </w:r>
      <w:r>
        <w:rPr>
          <w:rFonts w:ascii="Times New Roman" w:hAnsi="Times New Roman"/>
          <w:sz w:val="22"/>
          <w:szCs w:val="22"/>
        </w:rPr>
        <w:t xml:space="preserve"> zasadach ogólnych określonych w kodeksie cywilnym.</w:t>
      </w:r>
    </w:p>
    <w:p w:rsidR="00812CF5" w:rsidRDefault="00812CF5" w:rsidP="00812CF5">
      <w:pPr>
        <w:ind w:left="72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812CF5" w:rsidRDefault="00812CF5" w:rsidP="00812CF5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812CF5" w:rsidRDefault="00812CF5" w:rsidP="00812CF5"/>
    <w:p w:rsidR="00812CF5" w:rsidRDefault="00812CF5" w:rsidP="00812CF5">
      <w:pPr>
        <w:jc w:val="right"/>
        <w:rPr>
          <w:rFonts w:ascii="Times New Roman" w:hAnsi="Times New Roman"/>
          <w:b/>
        </w:rPr>
      </w:pPr>
    </w:p>
    <w:p w:rsidR="00812CF5" w:rsidRDefault="00812CF5" w:rsidP="00812CF5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............................................................................</w:t>
      </w:r>
    </w:p>
    <w:p w:rsidR="00812CF5" w:rsidRDefault="00812CF5" w:rsidP="00812CF5">
      <w:pPr>
        <w:pStyle w:val="Tekstpodstawowy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/DATA,  PIECZĘĆ, PODPIS WYKONAWCY/</w:t>
      </w:r>
    </w:p>
    <w:p w:rsidR="00812CF5" w:rsidRDefault="00812CF5" w:rsidP="00812CF5">
      <w:pPr>
        <w:autoSpaceDE w:val="0"/>
        <w:autoSpaceDN w:val="0"/>
        <w:adjustRightInd w:val="0"/>
        <w:rPr>
          <w:rFonts w:ascii="Times New Roman" w:hAnsi="Times New Roman"/>
          <w:b/>
          <w:bCs/>
          <w:color w:val="808080"/>
          <w:sz w:val="22"/>
          <w:szCs w:val="22"/>
          <w:u w:val="single"/>
        </w:rPr>
      </w:pPr>
    </w:p>
    <w:p w:rsidR="00812CF5" w:rsidRPr="00891099" w:rsidRDefault="00812CF5" w:rsidP="00812CF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91099">
        <w:rPr>
          <w:rFonts w:ascii="Times New Roman" w:hAnsi="Times New Roman"/>
          <w:sz w:val="22"/>
          <w:szCs w:val="22"/>
        </w:rPr>
        <w:t>.</w:t>
      </w:r>
    </w:p>
    <w:p w:rsidR="00071ECD" w:rsidRDefault="00071ECD"/>
    <w:sectPr w:rsidR="00071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22D"/>
    <w:multiLevelType w:val="hybridMultilevel"/>
    <w:tmpl w:val="F8CC4486"/>
    <w:lvl w:ilvl="0" w:tplc="4E4290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E61DC"/>
    <w:multiLevelType w:val="hybridMultilevel"/>
    <w:tmpl w:val="FF120012"/>
    <w:lvl w:ilvl="0" w:tplc="437A0A3C">
      <w:start w:val="20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84F91"/>
    <w:multiLevelType w:val="multilevel"/>
    <w:tmpl w:val="B3622876"/>
    <w:lvl w:ilvl="0">
      <w:start w:val="19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150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F5"/>
    <w:rsid w:val="00071ECD"/>
    <w:rsid w:val="000B2A56"/>
    <w:rsid w:val="00300D3B"/>
    <w:rsid w:val="00327585"/>
    <w:rsid w:val="003560E0"/>
    <w:rsid w:val="004B5BC9"/>
    <w:rsid w:val="00505277"/>
    <w:rsid w:val="005852CD"/>
    <w:rsid w:val="0066204C"/>
    <w:rsid w:val="0068255C"/>
    <w:rsid w:val="006C2D65"/>
    <w:rsid w:val="00812CF5"/>
    <w:rsid w:val="008240B7"/>
    <w:rsid w:val="008D3C70"/>
    <w:rsid w:val="00A7371F"/>
    <w:rsid w:val="00AA1480"/>
    <w:rsid w:val="00B629CF"/>
    <w:rsid w:val="00E0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CF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2CF5"/>
    <w:pPr>
      <w:keepNext/>
      <w:jc w:val="center"/>
      <w:outlineLvl w:val="0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2CF5"/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12CF5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2CF5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12CF5"/>
    <w:rPr>
      <w:rFonts w:ascii="Calibri" w:eastAsia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812CF5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CF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2CF5"/>
    <w:pPr>
      <w:keepNext/>
      <w:jc w:val="center"/>
      <w:outlineLvl w:val="0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2CF5"/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12CF5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2CF5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12CF5"/>
    <w:rPr>
      <w:rFonts w:ascii="Calibri" w:eastAsia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812CF5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968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2019-01-09T10:29:00Z</cp:lastPrinted>
  <dcterms:created xsi:type="dcterms:W3CDTF">2019-01-09T10:55:00Z</dcterms:created>
  <dcterms:modified xsi:type="dcterms:W3CDTF">2019-01-09T10:55:00Z</dcterms:modified>
</cp:coreProperties>
</file>